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A3C" w:rsidRPr="00267A3C" w:rsidRDefault="00267A3C" w:rsidP="00267A3C">
      <w:pPr>
        <w:spacing w:before="6"/>
        <w:ind w:left="45" w:right="46"/>
        <w:jc w:val="center"/>
        <w:rPr>
          <w:rFonts w:ascii="Arial" w:eastAsia="Arial" w:hAnsi="Arial" w:cs="Arial"/>
          <w:b/>
          <w:bCs/>
          <w:w w:val="80"/>
        </w:rPr>
      </w:pPr>
      <w:r w:rsidRPr="00267A3C">
        <w:rPr>
          <w:rFonts w:ascii="Arial" w:eastAsia="Arial" w:hAnsi="Arial" w:cs="Arial"/>
          <w:b/>
          <w:bCs/>
          <w:w w:val="80"/>
        </w:rPr>
        <w:t>BONE AGE EXAMINATION IN STUNTING CHILDREN</w:t>
      </w:r>
    </w:p>
    <w:p w:rsidR="00B8746B" w:rsidRDefault="00267A3C" w:rsidP="00267A3C">
      <w:pPr>
        <w:spacing w:before="6"/>
        <w:ind w:left="45" w:right="46"/>
        <w:jc w:val="center"/>
        <w:rPr>
          <w:rFonts w:ascii="Arial" w:eastAsia="Arial" w:hAnsi="Arial" w:cs="Arial"/>
          <w:b/>
          <w:bCs/>
          <w:w w:val="80"/>
        </w:rPr>
      </w:pPr>
      <w:r w:rsidRPr="00267A3C">
        <w:rPr>
          <w:rFonts w:ascii="Arial" w:eastAsia="Arial" w:hAnsi="Arial" w:cs="Arial"/>
          <w:b/>
          <w:bCs/>
          <w:w w:val="80"/>
        </w:rPr>
        <w:t xml:space="preserve">IN </w:t>
      </w:r>
      <w:proofErr w:type="spellStart"/>
      <w:r w:rsidRPr="00267A3C">
        <w:rPr>
          <w:rFonts w:ascii="Arial" w:eastAsia="Arial" w:hAnsi="Arial" w:cs="Arial"/>
          <w:b/>
          <w:bCs/>
          <w:w w:val="80"/>
        </w:rPr>
        <w:t>SIJ</w:t>
      </w:r>
      <w:r>
        <w:rPr>
          <w:rFonts w:ascii="Arial" w:eastAsia="Arial" w:hAnsi="Arial" w:cs="Arial"/>
          <w:b/>
          <w:bCs/>
          <w:w w:val="80"/>
        </w:rPr>
        <w:t>u</w:t>
      </w:r>
      <w:r w:rsidRPr="00267A3C">
        <w:rPr>
          <w:rFonts w:ascii="Arial" w:eastAsia="Arial" w:hAnsi="Arial" w:cs="Arial"/>
          <w:b/>
          <w:bCs/>
          <w:w w:val="80"/>
        </w:rPr>
        <w:t>NJUNG</w:t>
      </w:r>
      <w:proofErr w:type="spellEnd"/>
      <w:r w:rsidRPr="00267A3C">
        <w:rPr>
          <w:rFonts w:ascii="Arial" w:eastAsia="Arial" w:hAnsi="Arial" w:cs="Arial"/>
          <w:b/>
          <w:bCs/>
          <w:w w:val="80"/>
        </w:rPr>
        <w:t xml:space="preserve"> DISTRICT, WEST SUMATRA</w:t>
      </w:r>
    </w:p>
    <w:p w:rsidR="00267A3C" w:rsidRPr="00BD7C01" w:rsidRDefault="00267A3C" w:rsidP="00267A3C">
      <w:pPr>
        <w:spacing w:before="6"/>
        <w:ind w:left="45" w:right="46"/>
        <w:jc w:val="center"/>
        <w:rPr>
          <w:rFonts w:ascii="Arial Narrow" w:eastAsia="Arial" w:hAnsi="Arial Narrow" w:cs="Arial"/>
          <w:b/>
          <w:bCs/>
          <w:w w:val="80"/>
        </w:rPr>
      </w:pPr>
    </w:p>
    <w:p w:rsidR="00CE528D" w:rsidRPr="00BD7C01" w:rsidRDefault="00727C86" w:rsidP="00727C86">
      <w:pPr>
        <w:pStyle w:val="BodyText"/>
        <w:spacing w:before="7"/>
        <w:jc w:val="center"/>
        <w:rPr>
          <w:rFonts w:ascii="Arial Narrow" w:hAnsi="Arial Narrow"/>
          <w:b/>
          <w:sz w:val="21"/>
        </w:rPr>
      </w:pPr>
      <w:proofErr w:type="spellStart"/>
      <w:r w:rsidRPr="00BD7C01">
        <w:rPr>
          <w:rFonts w:ascii="Arial Narrow" w:hAnsi="Arial Narrow"/>
          <w:b/>
          <w:sz w:val="21"/>
        </w:rPr>
        <w:t>Livia</w:t>
      </w:r>
      <w:proofErr w:type="spellEnd"/>
      <w:r w:rsidRPr="00BD7C01">
        <w:rPr>
          <w:rFonts w:ascii="Arial Narrow" w:hAnsi="Arial Narrow"/>
          <w:b/>
          <w:sz w:val="21"/>
        </w:rPr>
        <w:t xml:space="preserve"> Ade </w:t>
      </w:r>
      <w:proofErr w:type="spellStart"/>
      <w:r w:rsidRPr="00BD7C01">
        <w:rPr>
          <w:rFonts w:ascii="Arial Narrow" w:hAnsi="Arial Narrow"/>
          <w:b/>
          <w:sz w:val="21"/>
        </w:rPr>
        <w:t>Nansih</w:t>
      </w:r>
      <w:proofErr w:type="spellEnd"/>
    </w:p>
    <w:p w:rsidR="00CE528D" w:rsidRPr="00BD7C01" w:rsidRDefault="00483745" w:rsidP="00727C86">
      <w:pPr>
        <w:pStyle w:val="BodyText"/>
        <w:spacing w:before="7"/>
        <w:jc w:val="center"/>
        <w:rPr>
          <w:rFonts w:ascii="Arial Narrow" w:hAnsi="Arial Narrow"/>
          <w:b/>
          <w:sz w:val="21"/>
        </w:rPr>
      </w:pPr>
      <w:r w:rsidRPr="00BD7C01">
        <w:rPr>
          <w:rFonts w:ascii="Arial Narrow" w:hAnsi="Arial Narrow"/>
          <w:b/>
          <w:sz w:val="21"/>
        </w:rPr>
        <w:t xml:space="preserve">Prodi D-3 </w:t>
      </w:r>
      <w:proofErr w:type="spellStart"/>
      <w:r w:rsidRPr="00BD7C01">
        <w:rPr>
          <w:rFonts w:ascii="Arial Narrow" w:hAnsi="Arial Narrow"/>
          <w:b/>
          <w:sz w:val="21"/>
        </w:rPr>
        <w:t>Radiologi</w:t>
      </w:r>
      <w:proofErr w:type="spellEnd"/>
      <w:r w:rsidRPr="00BD7C01">
        <w:rPr>
          <w:rFonts w:ascii="Arial Narrow" w:hAnsi="Arial Narrow"/>
          <w:b/>
          <w:sz w:val="21"/>
        </w:rPr>
        <w:t xml:space="preserve"> </w:t>
      </w:r>
      <w:proofErr w:type="spellStart"/>
      <w:r w:rsidRPr="00BD7C01">
        <w:rPr>
          <w:rFonts w:ascii="Arial Narrow" w:hAnsi="Arial Narrow"/>
          <w:b/>
          <w:sz w:val="21"/>
        </w:rPr>
        <w:t>Universitas</w:t>
      </w:r>
      <w:proofErr w:type="spellEnd"/>
      <w:r w:rsidRPr="00BD7C01">
        <w:rPr>
          <w:rFonts w:ascii="Arial Narrow" w:hAnsi="Arial Narrow"/>
          <w:b/>
          <w:sz w:val="21"/>
        </w:rPr>
        <w:t xml:space="preserve"> </w:t>
      </w:r>
      <w:proofErr w:type="spellStart"/>
      <w:r w:rsidRPr="00BD7C01">
        <w:rPr>
          <w:rFonts w:ascii="Arial Narrow" w:hAnsi="Arial Narrow"/>
          <w:b/>
          <w:sz w:val="21"/>
        </w:rPr>
        <w:t>Baiturrahmah</w:t>
      </w:r>
      <w:proofErr w:type="spellEnd"/>
    </w:p>
    <w:p w:rsidR="00CE528D" w:rsidRPr="00BD7C01" w:rsidRDefault="00483745">
      <w:pPr>
        <w:spacing w:before="1"/>
        <w:ind w:left="45" w:right="45"/>
        <w:jc w:val="center"/>
        <w:rPr>
          <w:rFonts w:ascii="Arial Narrow" w:hAnsi="Arial Narrow"/>
          <w:b/>
          <w:sz w:val="14"/>
        </w:rPr>
      </w:pPr>
      <w:r w:rsidRPr="00BD7C01">
        <w:rPr>
          <w:rFonts w:ascii="Arial Narrow" w:hAnsi="Arial Narrow"/>
          <w:b/>
          <w:w w:val="80"/>
        </w:rPr>
        <w:t>liviaadenansih@atro.unbrah.ac.id</w:t>
      </w:r>
      <w:r w:rsidR="008F23A8" w:rsidRPr="00BD7C01">
        <w:rPr>
          <w:rFonts w:ascii="Arial Narrow" w:hAnsi="Arial Narrow"/>
          <w:b/>
          <w:w w:val="80"/>
          <w:position w:val="6"/>
          <w:sz w:val="14"/>
        </w:rPr>
        <w:t>1</w:t>
      </w:r>
    </w:p>
    <w:p w:rsidR="00CE528D" w:rsidRDefault="00CE528D">
      <w:pPr>
        <w:pStyle w:val="BodyText"/>
        <w:spacing w:before="1"/>
        <w:rPr>
          <w:rFonts w:ascii="Arial"/>
          <w:b/>
        </w:rPr>
      </w:pPr>
      <w:bookmarkStart w:id="0" w:name="_GoBack"/>
      <w:bookmarkEnd w:id="0"/>
    </w:p>
    <w:p w:rsidR="00CE528D" w:rsidRDefault="008F23A8">
      <w:pPr>
        <w:pStyle w:val="BodyText"/>
        <w:tabs>
          <w:tab w:val="left" w:pos="1659"/>
          <w:tab w:val="left" w:pos="3515"/>
          <w:tab w:val="left" w:pos="5312"/>
        </w:tabs>
        <w:spacing w:before="1"/>
        <w:ind w:left="45"/>
        <w:jc w:val="center"/>
      </w:pPr>
      <w:proofErr w:type="gramStart"/>
      <w:r>
        <w:rPr>
          <w:w w:val="80"/>
        </w:rPr>
        <w:t>Submitted</w:t>
      </w:r>
      <w:r>
        <w:rPr>
          <w:spacing w:val="3"/>
          <w:w w:val="80"/>
        </w:rPr>
        <w:t xml:space="preserve"> </w:t>
      </w:r>
      <w:r>
        <w:rPr>
          <w:w w:val="80"/>
        </w:rPr>
        <w:t>:</w:t>
      </w:r>
      <w:proofErr w:type="gramEnd"/>
      <w:r>
        <w:rPr>
          <w:w w:val="80"/>
          <w:u w:val="single"/>
        </w:rPr>
        <w:tab/>
      </w:r>
      <w:r>
        <w:rPr>
          <w:w w:val="80"/>
        </w:rPr>
        <w:t>.</w:t>
      </w:r>
      <w:r>
        <w:rPr>
          <w:spacing w:val="9"/>
          <w:w w:val="80"/>
        </w:rPr>
        <w:t xml:space="preserve"> </w:t>
      </w:r>
      <w:proofErr w:type="gramStart"/>
      <w:r>
        <w:rPr>
          <w:w w:val="80"/>
        </w:rPr>
        <w:t>Accepted</w:t>
      </w:r>
      <w:r>
        <w:rPr>
          <w:spacing w:val="3"/>
          <w:w w:val="80"/>
        </w:rPr>
        <w:t xml:space="preserve"> </w:t>
      </w:r>
      <w:r>
        <w:rPr>
          <w:w w:val="80"/>
        </w:rPr>
        <w:t>:</w:t>
      </w:r>
      <w:proofErr w:type="gramEnd"/>
      <w:r>
        <w:rPr>
          <w:w w:val="80"/>
          <w:u w:val="single"/>
        </w:rPr>
        <w:tab/>
      </w:r>
      <w:r>
        <w:rPr>
          <w:w w:val="80"/>
        </w:rPr>
        <w:t>.</w:t>
      </w:r>
      <w:r>
        <w:rPr>
          <w:spacing w:val="9"/>
          <w:w w:val="80"/>
        </w:rPr>
        <w:t xml:space="preserve"> </w:t>
      </w:r>
      <w:proofErr w:type="gramStart"/>
      <w:r>
        <w:rPr>
          <w:w w:val="80"/>
        </w:rPr>
        <w:t>Published</w:t>
      </w:r>
      <w:r>
        <w:rPr>
          <w:spacing w:val="6"/>
          <w:w w:val="80"/>
        </w:rPr>
        <w:t xml:space="preserve"> </w:t>
      </w:r>
      <w:r>
        <w:rPr>
          <w:w w:val="80"/>
        </w:rPr>
        <w:t>:</w:t>
      </w:r>
      <w:proofErr w:type="gramEnd"/>
      <w:r>
        <w:rPr>
          <w:spacing w:val="-8"/>
        </w:rPr>
        <w:t xml:space="preserve"> </w:t>
      </w:r>
      <w:r>
        <w:rPr>
          <w:w w:val="82"/>
          <w:u w:val="single"/>
        </w:rPr>
        <w:t xml:space="preserve"> </w:t>
      </w:r>
      <w:r>
        <w:rPr>
          <w:u w:val="single"/>
        </w:rPr>
        <w:tab/>
      </w:r>
    </w:p>
    <w:p w:rsidR="00CE528D" w:rsidRDefault="00CE528D">
      <w:pPr>
        <w:pStyle w:val="BodyText"/>
        <w:rPr>
          <w:sz w:val="20"/>
        </w:rPr>
      </w:pPr>
    </w:p>
    <w:p w:rsidR="00CE528D" w:rsidRDefault="00CE528D">
      <w:pPr>
        <w:pStyle w:val="BodyText"/>
        <w:spacing w:before="11"/>
        <w:rPr>
          <w:sz w:val="20"/>
        </w:rPr>
      </w:pPr>
    </w:p>
    <w:p w:rsidR="00CE528D" w:rsidRDefault="008F23A8">
      <w:pPr>
        <w:spacing w:before="100"/>
        <w:ind w:left="45" w:right="45"/>
        <w:jc w:val="center"/>
        <w:rPr>
          <w:rFonts w:ascii="Arial"/>
          <w:b/>
          <w:i/>
          <w:w w:val="90"/>
        </w:rPr>
      </w:pPr>
      <w:r>
        <w:rPr>
          <w:rFonts w:ascii="Arial"/>
          <w:b/>
          <w:i/>
          <w:w w:val="90"/>
        </w:rPr>
        <w:t>ABSTRACT</w:t>
      </w:r>
    </w:p>
    <w:p w:rsidR="00B8746B" w:rsidRDefault="00B8746B">
      <w:pPr>
        <w:spacing w:before="100"/>
        <w:ind w:left="45" w:right="45"/>
        <w:jc w:val="center"/>
        <w:rPr>
          <w:rFonts w:ascii="Arial"/>
          <w:b/>
          <w:i/>
        </w:rPr>
      </w:pPr>
    </w:p>
    <w:p w:rsidR="00907FD8" w:rsidRDefault="00B8746B" w:rsidP="00907FD8">
      <w:pPr>
        <w:jc w:val="both"/>
        <w:rPr>
          <w:rFonts w:ascii="Arial Narrow" w:hAnsi="Arial Narrow"/>
        </w:rPr>
      </w:pPr>
      <w:r w:rsidRPr="00B8746B">
        <w:rPr>
          <w:rFonts w:ascii="Arial Narrow" w:hAnsi="Arial Narrow"/>
        </w:rPr>
        <w:t>Bone age maturity is a key component in evaluating a child's growth. Assessment of bone maturity is determined by measuring "Bone Age", namely an X-ray examination of the left wrist bone. Ossification of trabecular bone occurs in a predictable pattern, so that assessment of bone maturity can be made at several ossification centers and then compared to standard radiographic images for males and females. The results of the radiographs are compared with the individual's chronological age as an indicator of the speed of growth, using the ± SD reference it can be concluded that it is in the late or normal category. Examination of a single X-ray on the representative left hand to assess the center of ossification so as to avoid radiation exposure for radiographic examination of all bones (Nilsson, 2005). Assessment of hand radiographic analysis can show a correlation with facial growth during puberty (</w:t>
      </w:r>
      <w:proofErr w:type="spellStart"/>
      <w:r w:rsidRPr="00B8746B">
        <w:rPr>
          <w:rFonts w:ascii="Arial Narrow" w:hAnsi="Arial Narrow"/>
        </w:rPr>
        <w:t>Alhamzi</w:t>
      </w:r>
      <w:proofErr w:type="spellEnd"/>
      <w:r w:rsidRPr="00B8746B">
        <w:rPr>
          <w:rFonts w:ascii="Arial Narrow" w:hAnsi="Arial Narrow"/>
        </w:rPr>
        <w:t xml:space="preserve"> et al., 2021). This research is a qualitative descriptive research method with an observational study, conducted on January 27 2023 at the radiology installation of </w:t>
      </w:r>
      <w:proofErr w:type="spellStart"/>
      <w:r w:rsidRPr="00B8746B">
        <w:rPr>
          <w:rFonts w:ascii="Arial Narrow" w:hAnsi="Arial Narrow"/>
        </w:rPr>
        <w:t>Sijunjung</w:t>
      </w:r>
      <w:proofErr w:type="spellEnd"/>
      <w:r w:rsidRPr="00B8746B">
        <w:rPr>
          <w:rFonts w:ascii="Arial Narrow" w:hAnsi="Arial Narrow"/>
        </w:rPr>
        <w:t xml:space="preserve"> Hospital with a population of stunted children with a sample of seven stunted children, data collection by examining the left </w:t>
      </w:r>
      <w:proofErr w:type="spellStart"/>
      <w:r w:rsidRPr="00B8746B">
        <w:rPr>
          <w:rFonts w:ascii="Arial Narrow" w:hAnsi="Arial Narrow"/>
        </w:rPr>
        <w:t>manus</w:t>
      </w:r>
      <w:proofErr w:type="spellEnd"/>
      <w:r w:rsidRPr="00B8746B">
        <w:rPr>
          <w:rFonts w:ascii="Arial Narrow" w:hAnsi="Arial Narrow"/>
        </w:rPr>
        <w:t xml:space="preserve"> anterior posterior projection after that the radiograph results evaluated by a radiologist. The results showed that there were three stunted children who did not experience delays in bone age maturity, namely one boy aged 5 years, one boy aged 11 years and one girl aged 13 years and there were four children who were stunted. </w:t>
      </w:r>
      <w:proofErr w:type="gramStart"/>
      <w:r w:rsidRPr="00B8746B">
        <w:rPr>
          <w:rFonts w:ascii="Arial Narrow" w:hAnsi="Arial Narrow"/>
        </w:rPr>
        <w:t>delayed</w:t>
      </w:r>
      <w:proofErr w:type="gramEnd"/>
      <w:r w:rsidRPr="00B8746B">
        <w:rPr>
          <w:rFonts w:ascii="Arial Narrow" w:hAnsi="Arial Narrow"/>
        </w:rPr>
        <w:t xml:space="preserve"> bone age maturity, namely one girl aged 10 years, two boys aged 10 years and one boy aged 15 years so that further research needs to be done for the factors causing bone age maturity in stunted children</w:t>
      </w:r>
      <w:r>
        <w:rPr>
          <w:rFonts w:ascii="Arial Narrow" w:hAnsi="Arial Narrow"/>
        </w:rPr>
        <w:t>.</w:t>
      </w:r>
    </w:p>
    <w:p w:rsidR="00B8746B" w:rsidRDefault="00B8746B" w:rsidP="00907FD8">
      <w:pPr>
        <w:jc w:val="both"/>
        <w:rPr>
          <w:rFonts w:ascii="Arial Narrow" w:hAnsi="Arial Narrow"/>
        </w:rPr>
      </w:pPr>
    </w:p>
    <w:p w:rsidR="00361097" w:rsidRDefault="00361097" w:rsidP="00907FD8">
      <w:pPr>
        <w:jc w:val="both"/>
        <w:rPr>
          <w:rFonts w:ascii="Arial Narrow" w:hAnsi="Arial Narrow"/>
        </w:rPr>
      </w:pPr>
      <w:proofErr w:type="gramStart"/>
      <w:r w:rsidRPr="00361097">
        <w:rPr>
          <w:rFonts w:ascii="Arial Narrow" w:hAnsi="Arial Narrow"/>
          <w:b/>
        </w:rPr>
        <w:t>Keywords</w:t>
      </w:r>
      <w:r>
        <w:rPr>
          <w:rFonts w:ascii="Arial Narrow" w:hAnsi="Arial Narrow"/>
        </w:rPr>
        <w:t xml:space="preserve"> :</w:t>
      </w:r>
      <w:proofErr w:type="gramEnd"/>
      <w:r>
        <w:rPr>
          <w:rFonts w:ascii="Arial Narrow" w:hAnsi="Arial Narrow"/>
        </w:rPr>
        <w:t xml:space="preserve"> </w:t>
      </w:r>
      <w:r w:rsidRPr="00361097">
        <w:rPr>
          <w:rFonts w:ascii="Arial Narrow" w:hAnsi="Arial Narrow"/>
        </w:rPr>
        <w:t xml:space="preserve">Stunting Child, Bone Age, Manus </w:t>
      </w:r>
      <w:proofErr w:type="spellStart"/>
      <w:r>
        <w:rPr>
          <w:rFonts w:ascii="Arial Narrow" w:hAnsi="Arial Narrow"/>
        </w:rPr>
        <w:t>Sinistra</w:t>
      </w:r>
      <w:proofErr w:type="spellEnd"/>
    </w:p>
    <w:p w:rsidR="00361097" w:rsidRPr="00907FD8" w:rsidRDefault="00361097" w:rsidP="00907FD8">
      <w:pPr>
        <w:jc w:val="both"/>
        <w:rPr>
          <w:rFonts w:ascii="Arial Narrow" w:hAnsi="Arial Narrow"/>
        </w:rPr>
      </w:pPr>
    </w:p>
    <w:p w:rsidR="00CE528D" w:rsidRPr="00A14333" w:rsidRDefault="008F23A8">
      <w:pPr>
        <w:pStyle w:val="Heading1"/>
        <w:rPr>
          <w:rFonts w:ascii="Arial Narrow" w:hAnsi="Arial Narrow"/>
        </w:rPr>
      </w:pPr>
      <w:r w:rsidRPr="00A14333">
        <w:rPr>
          <w:rFonts w:ascii="Arial Narrow" w:hAnsi="Arial Narrow"/>
          <w:w w:val="90"/>
        </w:rPr>
        <w:t>BACKGROUND</w:t>
      </w:r>
    </w:p>
    <w:p w:rsidR="00BD7C01" w:rsidRDefault="00BD7C01" w:rsidP="00094A1C">
      <w:pPr>
        <w:pStyle w:val="ListParagraph"/>
        <w:spacing w:line="276" w:lineRule="auto"/>
        <w:ind w:firstLine="709"/>
        <w:jc w:val="both"/>
        <w:rPr>
          <w:rFonts w:ascii="Arial Narrow" w:hAnsi="Arial Narrow" w:cs="Times New Roman"/>
        </w:rPr>
      </w:pPr>
      <w:r w:rsidRPr="00BD7C01">
        <w:rPr>
          <w:rFonts w:ascii="Arial Narrow" w:hAnsi="Arial Narrow" w:cs="Times New Roman"/>
        </w:rPr>
        <w:t>Stunting or 'short stature' ('shortness') is a condition of lack of body length or height of a person for his age, which is determined by calculating the Z score of the Height-for-Age Index (TB/U) (Gibson, 2005). A person is said to be stunted if the Z score for height for age (HAZ or height/age index) is less than minus two standard deviations (-2 SD) (WHO, 2006). Stunting indicates a linear growth disorder in a person. The problem of stunting in children needs to be a concern, because it is a reflection of the quality of human resources in the future. Stunting is an indicator of child health that provides an overview of the history of nutrition in the past, environmental and socioeconomic conditions (Gibson, 2005). Stunting increases the risk and morbidity in childhood, especially in developing countries (The Lancet's Series 2008). In connection with the increased risk and morbidity, stunting also causes physical and functional disorders in children (The Lancet's Series, 2008). Stunting contributes 14.5% to death and 12.6% to impaired functional abilities (disability adjusted life years) in children under five (The Lancet's series, 2008). The stunting condition is thought to be related to the immune system. Research in Africa proves an increase in the incidence, severity and duration (long illness) of malaria in the group of children with stunting (</w:t>
      </w:r>
      <w:proofErr w:type="spellStart"/>
      <w:r w:rsidRPr="00BD7C01">
        <w:rPr>
          <w:rFonts w:ascii="Arial Narrow" w:hAnsi="Arial Narrow" w:cs="Times New Roman"/>
        </w:rPr>
        <w:t>Verhoef</w:t>
      </w:r>
      <w:proofErr w:type="spellEnd"/>
      <w:r w:rsidRPr="00BD7C01">
        <w:rPr>
          <w:rFonts w:ascii="Arial Narrow" w:hAnsi="Arial Narrow" w:cs="Times New Roman"/>
        </w:rPr>
        <w:t>, 2002).</w:t>
      </w:r>
    </w:p>
    <w:p w:rsidR="00BD7C01" w:rsidRPr="00A24533" w:rsidRDefault="00BD7C01" w:rsidP="00094A1C">
      <w:pPr>
        <w:pStyle w:val="ListParagraph"/>
        <w:spacing w:line="276" w:lineRule="auto"/>
        <w:ind w:firstLine="709"/>
        <w:jc w:val="both"/>
        <w:rPr>
          <w:rFonts w:ascii="Arial Narrow" w:hAnsi="Arial Narrow" w:cs="Times New Roman"/>
        </w:rPr>
      </w:pPr>
      <w:r w:rsidRPr="00BD7C01">
        <w:rPr>
          <w:rFonts w:ascii="Arial Narrow" w:hAnsi="Arial Narrow" w:cs="Times New Roman"/>
        </w:rPr>
        <w:t xml:space="preserve">Stunting is one of the challenges and global nutritional problems that are being faced by people in the world. The Ambitious World Health Assembly targets a 40% reduction in stunting rates worldwide by 2025. The 2018 Global Nutritional Report reports that there are around 150.8 million (22.2%) stunted children under five, which is one of the factors hindering human development in the world. The World Health Organization (WHO) has determined five </w:t>
      </w:r>
      <w:proofErr w:type="spellStart"/>
      <w:r w:rsidRPr="00BD7C01">
        <w:rPr>
          <w:rFonts w:ascii="Arial Narrow" w:hAnsi="Arial Narrow" w:cs="Times New Roman"/>
        </w:rPr>
        <w:t>subregions</w:t>
      </w:r>
      <w:proofErr w:type="spellEnd"/>
      <w:r w:rsidRPr="00BD7C01">
        <w:rPr>
          <w:rFonts w:ascii="Arial Narrow" w:hAnsi="Arial Narrow" w:cs="Times New Roman"/>
        </w:rPr>
        <w:t xml:space="preserve"> of stunting prevalence, including Indonesia which is in the Southeast Asia region (36.4%) (United Nation, 2018) (UNICEF, Levels and Trends in child malnutrition - UNICEF WHO </w:t>
      </w:r>
      <w:proofErr w:type="gramStart"/>
      <w:r w:rsidRPr="00BD7C01">
        <w:rPr>
          <w:rFonts w:ascii="Arial Narrow" w:hAnsi="Arial Narrow" w:cs="Times New Roman"/>
        </w:rPr>
        <w:t>The</w:t>
      </w:r>
      <w:proofErr w:type="gramEnd"/>
      <w:r w:rsidRPr="00BD7C01">
        <w:rPr>
          <w:rFonts w:ascii="Arial Narrow" w:hAnsi="Arial Narrow" w:cs="Times New Roman"/>
        </w:rPr>
        <w:t xml:space="preserve"> World Bank Join Child Malnutrition </w:t>
      </w:r>
      <w:proofErr w:type="spellStart"/>
      <w:r w:rsidRPr="00BD7C01">
        <w:rPr>
          <w:rFonts w:ascii="Arial Narrow" w:hAnsi="Arial Narrow" w:cs="Times New Roman"/>
        </w:rPr>
        <w:t>Estmates</w:t>
      </w:r>
      <w:proofErr w:type="spellEnd"/>
      <w:r w:rsidRPr="00BD7C01">
        <w:rPr>
          <w:rFonts w:ascii="Arial Narrow" w:hAnsi="Arial Narrow" w:cs="Times New Roman"/>
        </w:rPr>
        <w:t>, 2019).</w:t>
      </w:r>
    </w:p>
    <w:p w:rsidR="00BD7C01" w:rsidRDefault="00BD7C01" w:rsidP="00094A1C">
      <w:pPr>
        <w:pStyle w:val="ListParagraph"/>
        <w:spacing w:line="276" w:lineRule="auto"/>
        <w:ind w:firstLine="720"/>
        <w:jc w:val="both"/>
        <w:rPr>
          <w:rFonts w:ascii="Arial Narrow" w:hAnsi="Arial Narrow" w:cs="Times New Roman"/>
        </w:rPr>
      </w:pPr>
      <w:r w:rsidRPr="00BD7C01">
        <w:rPr>
          <w:rFonts w:ascii="Arial Narrow" w:hAnsi="Arial Narrow" w:cs="Times New Roman"/>
        </w:rPr>
        <w:t>A hospital radiology installation is a medical support installation that provides conventional radiology examination services with examination results in the form of photographs/images to assist doctors treating patients in making a diagnosis. This radiology utilizes X-rays for diagnostic purposes, both diagnostic radiology and interventional radiology (</w:t>
      </w:r>
      <w:proofErr w:type="spellStart"/>
      <w:r w:rsidRPr="00BD7C01">
        <w:rPr>
          <w:rFonts w:ascii="Arial Narrow" w:hAnsi="Arial Narrow" w:cs="Times New Roman"/>
        </w:rPr>
        <w:t>Perka</w:t>
      </w:r>
      <w:proofErr w:type="spellEnd"/>
      <w:r w:rsidRPr="00BD7C01">
        <w:rPr>
          <w:rFonts w:ascii="Arial Narrow" w:hAnsi="Arial Narrow" w:cs="Times New Roman"/>
        </w:rPr>
        <w:t xml:space="preserve"> BAPETEN No. 8 of 2011).</w:t>
      </w:r>
    </w:p>
    <w:p w:rsidR="00BD7C01" w:rsidRDefault="00BD7C01" w:rsidP="00094A1C">
      <w:pPr>
        <w:pStyle w:val="ListParagraph"/>
        <w:spacing w:line="276" w:lineRule="auto"/>
        <w:ind w:firstLine="720"/>
        <w:jc w:val="both"/>
        <w:rPr>
          <w:rFonts w:ascii="Arial Narrow" w:hAnsi="Arial Narrow" w:cs="Times New Roman"/>
        </w:rPr>
      </w:pPr>
      <w:r w:rsidRPr="00BD7C01">
        <w:rPr>
          <w:rFonts w:ascii="Arial Narrow" w:hAnsi="Arial Narrow" w:cs="Times New Roman"/>
        </w:rPr>
        <w:t xml:space="preserve">Bone age is a radiological examination using X-ray modality, by comparing bone age with chronological age on radiological images of the left PA human. This examination is routinely carried out to diagnose abnormalities in the endocrine system and also the effects of the therapy given. The results of the radiological picture will be matched with </w:t>
      </w:r>
      <w:r w:rsidRPr="00BD7C01">
        <w:rPr>
          <w:rFonts w:ascii="Arial Narrow" w:hAnsi="Arial Narrow" w:cs="Times New Roman"/>
        </w:rPr>
        <w:lastRenderedPageBreak/>
        <w:t xml:space="preserve">the </w:t>
      </w:r>
      <w:proofErr w:type="spellStart"/>
      <w:proofErr w:type="gramStart"/>
      <w:r w:rsidRPr="00BD7C01">
        <w:rPr>
          <w:rFonts w:ascii="Arial Narrow" w:hAnsi="Arial Narrow" w:cs="Times New Roman"/>
        </w:rPr>
        <w:t>altas</w:t>
      </w:r>
      <w:proofErr w:type="spellEnd"/>
      <w:proofErr w:type="gramEnd"/>
      <w:r w:rsidRPr="00BD7C01">
        <w:rPr>
          <w:rFonts w:ascii="Arial Narrow" w:hAnsi="Arial Narrow" w:cs="Times New Roman"/>
        </w:rPr>
        <w:t xml:space="preserve"> bone age and then the bone age of the child will be known, then the child's bone age will be compared with the child's chronological age. If there is a discrepancy between bone age and chronological age, this indicates an abnormality in the skeletal system. In general, the results of this bone age examination can see the growth status that is experiencing acceleration or deceleration (Jaya, 2015).</w:t>
      </w:r>
    </w:p>
    <w:p w:rsidR="00BD7C01" w:rsidRDefault="00BD7C01" w:rsidP="00094A1C">
      <w:pPr>
        <w:pStyle w:val="ListParagraph"/>
        <w:spacing w:line="276" w:lineRule="auto"/>
        <w:ind w:firstLine="709"/>
        <w:jc w:val="both"/>
        <w:rPr>
          <w:rFonts w:ascii="Arial Narrow" w:hAnsi="Arial Narrow" w:cs="Times New Roman"/>
        </w:rPr>
      </w:pPr>
      <w:r w:rsidRPr="00BD7C01">
        <w:rPr>
          <w:rFonts w:ascii="Arial Narrow" w:hAnsi="Arial Narrow" w:cs="Times New Roman"/>
        </w:rPr>
        <w:t>Bone age maturity is a key component in evaluating a child's growth. Assessment of bone maturity is determined by measuring "Bone Age" (BA), which is an X-ray examination of the bones of the left wrist. Ossification of trabecular bone occurs in a predictable pattern, so that assessment of bone maturity can be made at several ossification centers and then compared to standard radiographic images for males and females. BA can then be compared with an individual's chronological age as an indicator of growth speed, potential for further growth, and by using ± SD reference it can be concluded that it is included in the late (delay) or normal category. A single X-ray examination of the left hand is considered representative for assessing the ossification center in general and thus avoids radiation exposure for radiographic examination of the whole bone (Nilsson, 2005).</w:t>
      </w:r>
    </w:p>
    <w:p w:rsidR="00B8746B" w:rsidRPr="00A24533" w:rsidRDefault="00BD7C01" w:rsidP="00094A1C">
      <w:pPr>
        <w:pStyle w:val="ListParagraph"/>
        <w:spacing w:line="276" w:lineRule="auto"/>
        <w:ind w:firstLine="720"/>
        <w:jc w:val="both"/>
        <w:rPr>
          <w:rFonts w:ascii="Arial Narrow" w:hAnsi="Arial Narrow" w:cs="Times New Roman"/>
        </w:rPr>
      </w:pPr>
      <w:r w:rsidRPr="00BD7C01">
        <w:rPr>
          <w:rFonts w:ascii="Arial Narrow" w:hAnsi="Arial Narrow" w:cs="Times New Roman"/>
        </w:rPr>
        <w:t xml:space="preserve">Representatives from the West Sumatra National Family Planning Population Agency (BKKBN) said </w:t>
      </w:r>
      <w:proofErr w:type="spellStart"/>
      <w:r w:rsidRPr="00BD7C01">
        <w:rPr>
          <w:rFonts w:ascii="Arial Narrow" w:hAnsi="Arial Narrow" w:cs="Times New Roman"/>
        </w:rPr>
        <w:t>Sijunjung</w:t>
      </w:r>
      <w:proofErr w:type="spellEnd"/>
      <w:r w:rsidRPr="00BD7C01">
        <w:rPr>
          <w:rFonts w:ascii="Arial Narrow" w:hAnsi="Arial Narrow" w:cs="Times New Roman"/>
        </w:rPr>
        <w:t xml:space="preserve"> District had a high number of cases of stunting or failure to thrive due to malnutrition. The stunting prevalence rate in </w:t>
      </w:r>
      <w:proofErr w:type="spellStart"/>
      <w:r w:rsidRPr="00BD7C01">
        <w:rPr>
          <w:rFonts w:ascii="Arial Narrow" w:hAnsi="Arial Narrow" w:cs="Times New Roman"/>
        </w:rPr>
        <w:t>Sijunjung</w:t>
      </w:r>
      <w:proofErr w:type="spellEnd"/>
      <w:r w:rsidRPr="00BD7C01">
        <w:rPr>
          <w:rFonts w:ascii="Arial Narrow" w:hAnsi="Arial Narrow" w:cs="Times New Roman"/>
        </w:rPr>
        <w:t xml:space="preserve"> reached 30.1%. This number is quite alarming. </w:t>
      </w:r>
      <w:proofErr w:type="gramStart"/>
      <w:r w:rsidRPr="00BD7C01">
        <w:rPr>
          <w:rFonts w:ascii="Arial Narrow" w:hAnsi="Arial Narrow" w:cs="Times New Roman"/>
        </w:rPr>
        <w:t>because</w:t>
      </w:r>
      <w:proofErr w:type="gramEnd"/>
      <w:r w:rsidRPr="00BD7C01">
        <w:rPr>
          <w:rFonts w:ascii="Arial Narrow" w:hAnsi="Arial Narrow" w:cs="Times New Roman"/>
        </w:rPr>
        <w:t xml:space="preserve"> it is above the average provincial stunting rate, or the third highest in West Sumatra, therefore it is necessary to carry out a bone age examination for stunted children at the </w:t>
      </w:r>
      <w:proofErr w:type="spellStart"/>
      <w:r w:rsidRPr="00BD7C01">
        <w:rPr>
          <w:rFonts w:ascii="Arial Narrow" w:hAnsi="Arial Narrow" w:cs="Times New Roman"/>
        </w:rPr>
        <w:t>Sijunjung</w:t>
      </w:r>
      <w:proofErr w:type="spellEnd"/>
      <w:r w:rsidRPr="00BD7C01">
        <w:rPr>
          <w:rFonts w:ascii="Arial Narrow" w:hAnsi="Arial Narrow" w:cs="Times New Roman"/>
        </w:rPr>
        <w:t xml:space="preserve"> Hospital.</w:t>
      </w:r>
    </w:p>
    <w:p w:rsidR="00A24533" w:rsidRDefault="00A24533">
      <w:pPr>
        <w:pStyle w:val="BodyText"/>
        <w:spacing w:before="127" w:line="360" w:lineRule="auto"/>
        <w:ind w:left="116" w:right="110" w:firstLine="428"/>
        <w:jc w:val="both"/>
      </w:pPr>
    </w:p>
    <w:p w:rsidR="00CE528D" w:rsidRDefault="008F23A8">
      <w:pPr>
        <w:pStyle w:val="Heading1"/>
        <w:ind w:left="156"/>
      </w:pPr>
      <w:r>
        <w:rPr>
          <w:w w:val="90"/>
        </w:rPr>
        <w:t>METHOD</w:t>
      </w:r>
    </w:p>
    <w:p w:rsidR="00A24533" w:rsidRPr="001B2919" w:rsidRDefault="00C9477B" w:rsidP="00094A1C">
      <w:pPr>
        <w:pStyle w:val="BodyText"/>
        <w:spacing w:before="128" w:line="276" w:lineRule="auto"/>
        <w:ind w:left="116" w:right="114" w:firstLine="428"/>
        <w:jc w:val="both"/>
        <w:rPr>
          <w:rFonts w:ascii="Arial Narrow" w:hAnsi="Arial Narrow"/>
        </w:rPr>
      </w:pPr>
      <w:r w:rsidRPr="00C9477B">
        <w:rPr>
          <w:rFonts w:ascii="Arial Narrow" w:hAnsi="Arial Narrow"/>
        </w:rPr>
        <w:t xml:space="preserve">The type of research used in this study is a descriptive qualitative research method with observational studies. This research was conducted in the radiology installation of the Hospital. </w:t>
      </w:r>
      <w:proofErr w:type="spellStart"/>
      <w:r w:rsidRPr="00C9477B">
        <w:rPr>
          <w:rFonts w:ascii="Arial Narrow" w:hAnsi="Arial Narrow"/>
        </w:rPr>
        <w:t>Sijunjung</w:t>
      </w:r>
      <w:proofErr w:type="spellEnd"/>
      <w:r w:rsidRPr="00C9477B">
        <w:rPr>
          <w:rFonts w:ascii="Arial Narrow" w:hAnsi="Arial Narrow"/>
        </w:rPr>
        <w:t xml:space="preserve"> on 27 January 2023 - 03 February 2023, the population of this study was children who experienced stunting with a total sample of 7 stunted children, data collection was carried out by performing an X-ray examination of the left </w:t>
      </w:r>
      <w:proofErr w:type="spellStart"/>
      <w:r w:rsidRPr="00C9477B">
        <w:rPr>
          <w:rFonts w:ascii="Arial Narrow" w:hAnsi="Arial Narrow"/>
        </w:rPr>
        <w:t>manus</w:t>
      </w:r>
      <w:proofErr w:type="spellEnd"/>
      <w:r w:rsidRPr="00C9477B">
        <w:rPr>
          <w:rFonts w:ascii="Arial Narrow" w:hAnsi="Arial Narrow"/>
        </w:rPr>
        <w:t xml:space="preserve"> anterior posterior projection in stunted children, </w:t>
      </w:r>
      <w:proofErr w:type="gramStart"/>
      <w:r w:rsidRPr="00C9477B">
        <w:rPr>
          <w:rFonts w:ascii="Arial Narrow" w:hAnsi="Arial Narrow"/>
        </w:rPr>
        <w:t>then</w:t>
      </w:r>
      <w:proofErr w:type="gramEnd"/>
      <w:r w:rsidRPr="00C9477B">
        <w:rPr>
          <w:rFonts w:ascii="Arial Narrow" w:hAnsi="Arial Narrow"/>
        </w:rPr>
        <w:t xml:space="preserve"> the radiograph results were evaluated by a specialist doctor radiology. Data analysis was carried out in a descriptive form.</w:t>
      </w:r>
    </w:p>
    <w:p w:rsidR="00CE528D" w:rsidRDefault="00CE528D" w:rsidP="00094A1C">
      <w:pPr>
        <w:pStyle w:val="BodyText"/>
        <w:spacing w:before="9" w:line="276" w:lineRule="auto"/>
        <w:rPr>
          <w:sz w:val="32"/>
        </w:rPr>
      </w:pPr>
    </w:p>
    <w:p w:rsidR="00CE528D" w:rsidRDefault="008F23A8">
      <w:pPr>
        <w:pStyle w:val="Heading1"/>
        <w:ind w:left="156"/>
      </w:pPr>
      <w:r>
        <w:rPr>
          <w:w w:val="80"/>
        </w:rPr>
        <w:t>RESULT</w:t>
      </w:r>
      <w:r>
        <w:rPr>
          <w:spacing w:val="13"/>
          <w:w w:val="80"/>
        </w:rPr>
        <w:t xml:space="preserve"> </w:t>
      </w:r>
      <w:r>
        <w:rPr>
          <w:w w:val="80"/>
        </w:rPr>
        <w:t>AND</w:t>
      </w:r>
      <w:r>
        <w:rPr>
          <w:spacing w:val="14"/>
          <w:w w:val="80"/>
        </w:rPr>
        <w:t xml:space="preserve"> </w:t>
      </w:r>
      <w:r>
        <w:rPr>
          <w:w w:val="80"/>
        </w:rPr>
        <w:t>DISCUSSION</w:t>
      </w:r>
    </w:p>
    <w:p w:rsidR="00CE528D" w:rsidRDefault="00C9477B" w:rsidP="00094A1C">
      <w:pPr>
        <w:pStyle w:val="BodyText"/>
        <w:spacing w:before="127" w:line="276" w:lineRule="auto"/>
        <w:ind w:left="116" w:right="125" w:firstLine="428"/>
        <w:jc w:val="both"/>
        <w:rPr>
          <w:w w:val="80"/>
        </w:rPr>
      </w:pPr>
      <w:r w:rsidRPr="00C9477B">
        <w:rPr>
          <w:w w:val="80"/>
        </w:rPr>
        <w:t xml:space="preserve">After examining bone age in stunted children at </w:t>
      </w:r>
      <w:proofErr w:type="spellStart"/>
      <w:r w:rsidRPr="00C9477B">
        <w:rPr>
          <w:w w:val="80"/>
        </w:rPr>
        <w:t>Sijunjung</w:t>
      </w:r>
      <w:proofErr w:type="spellEnd"/>
      <w:r w:rsidRPr="00C9477B">
        <w:rPr>
          <w:w w:val="80"/>
        </w:rPr>
        <w:t xml:space="preserve"> Hospital, a total of 7 stunted children, the following radiographic results were </w:t>
      </w:r>
      <w:proofErr w:type="gramStart"/>
      <w:r w:rsidRPr="00C9477B">
        <w:rPr>
          <w:w w:val="80"/>
        </w:rPr>
        <w:t>obtained</w:t>
      </w:r>
      <w:r>
        <w:rPr>
          <w:w w:val="80"/>
        </w:rPr>
        <w:t xml:space="preserve"> </w:t>
      </w:r>
      <w:r w:rsidRPr="00C9477B">
        <w:rPr>
          <w:w w:val="80"/>
        </w:rPr>
        <w:t>:</w:t>
      </w:r>
      <w:proofErr w:type="gramEnd"/>
    </w:p>
    <w:p w:rsidR="001B2919" w:rsidRDefault="001B2919" w:rsidP="00E948F6">
      <w:pPr>
        <w:pStyle w:val="BodyText"/>
        <w:spacing w:before="127"/>
        <w:ind w:left="116" w:right="125" w:firstLine="428"/>
        <w:jc w:val="both"/>
      </w:pPr>
      <w:r>
        <w:rPr>
          <w:rFonts w:ascii="Times New Roman" w:hAnsi="Times New Roman" w:cs="Times New Roman"/>
          <w:noProof/>
          <w:sz w:val="24"/>
          <w:szCs w:val="24"/>
        </w:rPr>
        <w:drawing>
          <wp:inline distT="0" distB="0" distL="0" distR="0" wp14:anchorId="4148AB5F" wp14:editId="1BE32671">
            <wp:extent cx="1137036" cy="985962"/>
            <wp:effectExtent l="0" t="0" r="6350" b="5080"/>
            <wp:docPr id="2" name="Picture 2" descr="C:\Users\Windows 10\Documents\GBR STUNTING\gbr. 1 bisma arz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10\Documents\GBR STUNTING\gbr. 1 bisma arz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8367" cy="987116"/>
                    </a:xfrm>
                    <a:prstGeom prst="rect">
                      <a:avLst/>
                    </a:prstGeom>
                    <a:noFill/>
                    <a:ln>
                      <a:noFill/>
                    </a:ln>
                  </pic:spPr>
                </pic:pic>
              </a:graphicData>
            </a:graphic>
          </wp:inline>
        </w:drawing>
      </w:r>
      <w:r>
        <w:t xml:space="preserve">  </w:t>
      </w:r>
      <w:r>
        <w:rPr>
          <w:rFonts w:ascii="Times New Roman" w:hAnsi="Times New Roman" w:cs="Times New Roman"/>
          <w:noProof/>
          <w:sz w:val="24"/>
          <w:szCs w:val="24"/>
        </w:rPr>
        <w:drawing>
          <wp:inline distT="0" distB="0" distL="0" distR="0" wp14:anchorId="7446891A" wp14:editId="5106924C">
            <wp:extent cx="993913" cy="984319"/>
            <wp:effectExtent l="0" t="0" r="0" b="6350"/>
            <wp:docPr id="3" name="Picture 3" descr="C:\Users\Windows 10\Documents\GBR STUNTING\gbr 2. viola ade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10\Documents\GBR STUNTING\gbr 2. viola adel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4084" cy="984488"/>
                    </a:xfrm>
                    <a:prstGeom prst="rect">
                      <a:avLst/>
                    </a:prstGeom>
                    <a:noFill/>
                    <a:ln>
                      <a:noFill/>
                    </a:ln>
                  </pic:spPr>
                </pic:pic>
              </a:graphicData>
            </a:graphic>
          </wp:inline>
        </w:drawing>
      </w:r>
      <w:r>
        <w:t xml:space="preserve">  </w:t>
      </w:r>
      <w:r>
        <w:rPr>
          <w:rFonts w:ascii="Times New Roman" w:hAnsi="Times New Roman" w:cs="Times New Roman"/>
          <w:noProof/>
          <w:sz w:val="24"/>
          <w:szCs w:val="24"/>
        </w:rPr>
        <w:drawing>
          <wp:inline distT="0" distB="0" distL="0" distR="0" wp14:anchorId="04273E03" wp14:editId="7082A8BE">
            <wp:extent cx="1041621" cy="984385"/>
            <wp:effectExtent l="0" t="0" r="6350" b="6350"/>
            <wp:docPr id="4" name="Picture 4" descr="C:\Users\Windows 10\Documents\GBR STUNTING\gbr 3. pefri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 10\Documents\GBR STUNTING\gbr 3. pefrian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1584" cy="984350"/>
                    </a:xfrm>
                    <a:prstGeom prst="rect">
                      <a:avLst/>
                    </a:prstGeom>
                    <a:noFill/>
                    <a:ln>
                      <a:noFill/>
                    </a:ln>
                  </pic:spPr>
                </pic:pic>
              </a:graphicData>
            </a:graphic>
          </wp:inline>
        </w:drawing>
      </w:r>
      <w:r>
        <w:t xml:space="preserve">  </w:t>
      </w:r>
      <w:r>
        <w:rPr>
          <w:rFonts w:ascii="Times New Roman" w:hAnsi="Times New Roman" w:cs="Times New Roman"/>
          <w:noProof/>
          <w:sz w:val="24"/>
          <w:szCs w:val="24"/>
        </w:rPr>
        <w:drawing>
          <wp:inline distT="0" distB="0" distL="0" distR="0" wp14:anchorId="42FCFF5F" wp14:editId="7EDDC7F5">
            <wp:extent cx="1057523" cy="993913"/>
            <wp:effectExtent l="0" t="0" r="9525" b="0"/>
            <wp:docPr id="5" name="Picture 5" descr="C:\Users\Windows 10\Documents\GBR STUNTING\Gbr 4. M.z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dows 10\Documents\GBR STUNTING\Gbr 4. M.zi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087" cy="993503"/>
                    </a:xfrm>
                    <a:prstGeom prst="rect">
                      <a:avLst/>
                    </a:prstGeom>
                    <a:noFill/>
                    <a:ln>
                      <a:noFill/>
                    </a:ln>
                  </pic:spPr>
                </pic:pic>
              </a:graphicData>
            </a:graphic>
          </wp:inline>
        </w:drawing>
      </w:r>
    </w:p>
    <w:p w:rsidR="001B2919" w:rsidRPr="00C9477B" w:rsidRDefault="00C9477B" w:rsidP="00E948F6">
      <w:pPr>
        <w:pStyle w:val="BodyText"/>
        <w:spacing w:before="127"/>
        <w:ind w:left="113" w:right="125" w:firstLine="425"/>
        <w:jc w:val="both"/>
        <w:rPr>
          <w:rFonts w:ascii="Arial Narrow" w:hAnsi="Arial Narrow"/>
        </w:rPr>
      </w:pPr>
      <w:r w:rsidRPr="00C9477B">
        <w:rPr>
          <w:rFonts w:ascii="Arial Narrow" w:hAnsi="Arial Narrow"/>
        </w:rPr>
        <w:t xml:space="preserve">    Radiograph One           Radiograph Two     Radiograph Three         </w:t>
      </w:r>
      <w:proofErr w:type="spellStart"/>
      <w:r w:rsidRPr="00C9477B">
        <w:rPr>
          <w:rFonts w:ascii="Arial Narrow" w:hAnsi="Arial Narrow"/>
        </w:rPr>
        <w:t>Radiograf</w:t>
      </w:r>
      <w:proofErr w:type="spellEnd"/>
      <w:r w:rsidRPr="00C9477B">
        <w:rPr>
          <w:rFonts w:ascii="Arial Narrow" w:hAnsi="Arial Narrow"/>
        </w:rPr>
        <w:t xml:space="preserve"> Four</w:t>
      </w:r>
    </w:p>
    <w:p w:rsidR="001B2919" w:rsidRDefault="001B2919" w:rsidP="001B2919">
      <w:pPr>
        <w:pStyle w:val="BodyText"/>
        <w:spacing w:before="127" w:line="357" w:lineRule="auto"/>
        <w:ind w:left="116" w:right="125" w:firstLine="428"/>
        <w:jc w:val="both"/>
      </w:pPr>
      <w:r>
        <w:rPr>
          <w:rFonts w:ascii="Times New Roman" w:hAnsi="Times New Roman" w:cs="Times New Roman"/>
          <w:noProof/>
          <w:sz w:val="24"/>
          <w:szCs w:val="24"/>
        </w:rPr>
        <w:drawing>
          <wp:inline distT="0" distB="0" distL="0" distR="0" wp14:anchorId="09A221C6" wp14:editId="2BF64E05">
            <wp:extent cx="1160890" cy="912574"/>
            <wp:effectExtent l="0" t="0" r="1270" b="1905"/>
            <wp:docPr id="6" name="Picture 6" descr="C:\Users\Windows 10\Documents\GBR STUNTING\gbr 5. Ahmad Ar Rah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 10\Documents\GBR STUNTING\gbr 5. Ahmad Ar Rahi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913486"/>
                    </a:xfrm>
                    <a:prstGeom prst="rect">
                      <a:avLst/>
                    </a:prstGeom>
                    <a:noFill/>
                    <a:ln>
                      <a:noFill/>
                    </a:ln>
                  </pic:spPr>
                </pic:pic>
              </a:graphicData>
            </a:graphic>
          </wp:inline>
        </w:drawing>
      </w:r>
      <w:r>
        <w:t xml:space="preserve">  </w:t>
      </w:r>
      <w:r>
        <w:rPr>
          <w:rFonts w:ascii="Times New Roman" w:hAnsi="Times New Roman" w:cs="Times New Roman"/>
          <w:noProof/>
          <w:sz w:val="24"/>
          <w:szCs w:val="24"/>
        </w:rPr>
        <w:drawing>
          <wp:inline distT="0" distB="0" distL="0" distR="0" wp14:anchorId="3AAA22B3" wp14:editId="2C0210C2">
            <wp:extent cx="993913" cy="922352"/>
            <wp:effectExtent l="0" t="0" r="0" b="0"/>
            <wp:docPr id="7" name="Picture 7" descr="C:\Users\Windows 10\Documents\GBR STUNTING\gbr. 6 M.Alfa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dows 10\Documents\GBR STUNTING\gbr. 6 M.Alfare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6410" cy="924669"/>
                    </a:xfrm>
                    <a:prstGeom prst="rect">
                      <a:avLst/>
                    </a:prstGeom>
                    <a:noFill/>
                    <a:ln>
                      <a:noFill/>
                    </a:ln>
                  </pic:spPr>
                </pic:pic>
              </a:graphicData>
            </a:graphic>
          </wp:inline>
        </w:drawing>
      </w:r>
      <w:r>
        <w:t xml:space="preserve">  </w:t>
      </w:r>
      <w:r>
        <w:rPr>
          <w:rFonts w:ascii="Times New Roman" w:hAnsi="Times New Roman" w:cs="Times New Roman"/>
          <w:noProof/>
          <w:sz w:val="24"/>
          <w:szCs w:val="24"/>
        </w:rPr>
        <w:drawing>
          <wp:inline distT="0" distB="0" distL="0" distR="0" wp14:anchorId="73FD71F8" wp14:editId="5D0A37AB">
            <wp:extent cx="1081377" cy="922352"/>
            <wp:effectExtent l="0" t="0" r="5080" b="0"/>
            <wp:docPr id="8" name="Picture 8" descr="C:\Users\Windows 10\Documents\GBR STUNTING\gbr.7 Ali Yusu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dows 10\Documents\GBR STUNTING\gbr.7 Ali Yusu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2642" cy="923431"/>
                    </a:xfrm>
                    <a:prstGeom prst="rect">
                      <a:avLst/>
                    </a:prstGeom>
                    <a:noFill/>
                    <a:ln>
                      <a:noFill/>
                    </a:ln>
                  </pic:spPr>
                </pic:pic>
              </a:graphicData>
            </a:graphic>
          </wp:inline>
        </w:drawing>
      </w:r>
    </w:p>
    <w:p w:rsidR="00E948F6" w:rsidRPr="00E948F6" w:rsidRDefault="00C9477B" w:rsidP="001B2919">
      <w:pPr>
        <w:pStyle w:val="BodyText"/>
        <w:spacing w:before="127" w:line="357" w:lineRule="auto"/>
        <w:ind w:left="116" w:right="125" w:firstLine="428"/>
        <w:jc w:val="both"/>
        <w:rPr>
          <w:rFonts w:ascii="Arial Narrow" w:hAnsi="Arial Narrow"/>
        </w:rPr>
      </w:pPr>
      <w:r>
        <w:rPr>
          <w:rFonts w:ascii="Arial Narrow" w:hAnsi="Arial Narrow"/>
        </w:rPr>
        <w:t xml:space="preserve">    </w:t>
      </w:r>
      <w:r w:rsidR="00E948F6">
        <w:rPr>
          <w:rFonts w:ascii="Arial Narrow" w:hAnsi="Arial Narrow"/>
        </w:rPr>
        <w:t xml:space="preserve"> </w:t>
      </w:r>
      <w:r>
        <w:rPr>
          <w:rFonts w:ascii="Arial Narrow" w:hAnsi="Arial Narrow"/>
        </w:rPr>
        <w:t>Radiograph</w:t>
      </w:r>
      <w:r w:rsidR="00E948F6" w:rsidRPr="00E948F6">
        <w:rPr>
          <w:rFonts w:ascii="Arial Narrow" w:hAnsi="Arial Narrow"/>
        </w:rPr>
        <w:t xml:space="preserve"> </w:t>
      </w:r>
      <w:r>
        <w:rPr>
          <w:rFonts w:ascii="Arial Narrow" w:hAnsi="Arial Narrow"/>
        </w:rPr>
        <w:t xml:space="preserve">Five          </w:t>
      </w:r>
      <w:proofErr w:type="gramStart"/>
      <w:r>
        <w:rPr>
          <w:rFonts w:ascii="Arial Narrow" w:hAnsi="Arial Narrow"/>
        </w:rPr>
        <w:t>Radiograph</w:t>
      </w:r>
      <w:r w:rsidR="00E948F6" w:rsidRPr="00E948F6">
        <w:rPr>
          <w:rFonts w:ascii="Arial Narrow" w:hAnsi="Arial Narrow"/>
        </w:rPr>
        <w:t xml:space="preserve"> </w:t>
      </w:r>
      <w:r w:rsidR="00E948F6">
        <w:rPr>
          <w:rFonts w:ascii="Arial Narrow" w:hAnsi="Arial Narrow"/>
        </w:rPr>
        <w:t xml:space="preserve"> </w:t>
      </w:r>
      <w:r>
        <w:rPr>
          <w:rFonts w:ascii="Arial Narrow" w:hAnsi="Arial Narrow"/>
        </w:rPr>
        <w:t>Six</w:t>
      </w:r>
      <w:proofErr w:type="gramEnd"/>
      <w:r>
        <w:rPr>
          <w:rFonts w:ascii="Arial Narrow" w:hAnsi="Arial Narrow"/>
        </w:rPr>
        <w:t xml:space="preserve">       Radiograph Seven</w:t>
      </w:r>
    </w:p>
    <w:p w:rsidR="00CE528D" w:rsidRDefault="00CE528D">
      <w:pPr>
        <w:pStyle w:val="BodyText"/>
        <w:spacing w:before="4"/>
        <w:rPr>
          <w:sz w:val="32"/>
        </w:rPr>
      </w:pPr>
    </w:p>
    <w:p w:rsidR="00CE528D" w:rsidRDefault="008F23A8">
      <w:pPr>
        <w:pStyle w:val="BodyText"/>
        <w:ind w:left="45" w:right="46"/>
        <w:jc w:val="center"/>
      </w:pPr>
      <w:proofErr w:type="gramStart"/>
      <w:r>
        <w:rPr>
          <w:w w:val="80"/>
        </w:rPr>
        <w:t>Ta</w:t>
      </w:r>
      <w:r w:rsidR="00A50A64">
        <w:rPr>
          <w:w w:val="80"/>
        </w:rPr>
        <w:t>ble</w:t>
      </w:r>
      <w:r>
        <w:rPr>
          <w:spacing w:val="9"/>
          <w:w w:val="80"/>
        </w:rPr>
        <w:t xml:space="preserve"> </w:t>
      </w:r>
      <w:r>
        <w:rPr>
          <w:w w:val="80"/>
        </w:rPr>
        <w:t>1.</w:t>
      </w:r>
      <w:proofErr w:type="gramEnd"/>
      <w:r>
        <w:rPr>
          <w:spacing w:val="7"/>
          <w:w w:val="80"/>
        </w:rPr>
        <w:t xml:space="preserve"> </w:t>
      </w:r>
      <w:r w:rsidR="00A50A64" w:rsidRPr="00A50A64">
        <w:rPr>
          <w:w w:val="80"/>
        </w:rPr>
        <w:t>Results of Bone Age Radiograph Expertise in Stunted Children</w:t>
      </w:r>
    </w:p>
    <w:p w:rsidR="00CE528D" w:rsidRDefault="00CE528D">
      <w:pPr>
        <w:jc w:val="cente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384"/>
        <w:gridCol w:w="1276"/>
        <w:gridCol w:w="1134"/>
        <w:gridCol w:w="6022"/>
      </w:tblGrid>
      <w:tr w:rsidR="00A85A4A" w:rsidTr="00FA43AB">
        <w:tc>
          <w:tcPr>
            <w:tcW w:w="1384" w:type="dxa"/>
            <w:tcBorders>
              <w:bottom w:val="single" w:sz="4" w:space="0" w:color="auto"/>
              <w:right w:val="nil"/>
            </w:tcBorders>
          </w:tcPr>
          <w:p w:rsidR="00A85A4A" w:rsidRPr="00094A1C" w:rsidRDefault="00C9477B" w:rsidP="00A85A4A">
            <w:pPr>
              <w:jc w:val="center"/>
              <w:rPr>
                <w:rFonts w:ascii="Arial Narrow" w:hAnsi="Arial Narrow"/>
                <w:b/>
              </w:rPr>
            </w:pPr>
            <w:r w:rsidRPr="00094A1C">
              <w:rPr>
                <w:rFonts w:ascii="Arial Narrow" w:hAnsi="Arial Narrow"/>
                <w:b/>
              </w:rPr>
              <w:t>Radiograph</w:t>
            </w:r>
          </w:p>
        </w:tc>
        <w:tc>
          <w:tcPr>
            <w:tcW w:w="1276" w:type="dxa"/>
            <w:tcBorders>
              <w:left w:val="nil"/>
              <w:bottom w:val="single" w:sz="4" w:space="0" w:color="auto"/>
              <w:right w:val="nil"/>
            </w:tcBorders>
          </w:tcPr>
          <w:p w:rsidR="00A85A4A" w:rsidRPr="00094A1C" w:rsidRDefault="00A50A64" w:rsidP="00A85A4A">
            <w:pPr>
              <w:tabs>
                <w:tab w:val="left" w:pos="0"/>
                <w:tab w:val="left" w:pos="709"/>
                <w:tab w:val="left" w:pos="851"/>
              </w:tabs>
              <w:jc w:val="center"/>
              <w:rPr>
                <w:rFonts w:ascii="Arial Narrow" w:eastAsia="Arial Unicode MS" w:hAnsi="Arial Narrow" w:cs="Arial Unicode MS"/>
                <w:b/>
              </w:rPr>
            </w:pPr>
            <w:r w:rsidRPr="00094A1C">
              <w:rPr>
                <w:rFonts w:ascii="Arial Narrow" w:eastAsia="Arial Unicode MS" w:hAnsi="Arial Narrow" w:cs="Arial Unicode MS"/>
                <w:b/>
              </w:rPr>
              <w:t>Gender</w:t>
            </w:r>
          </w:p>
        </w:tc>
        <w:tc>
          <w:tcPr>
            <w:tcW w:w="1134" w:type="dxa"/>
            <w:tcBorders>
              <w:left w:val="nil"/>
              <w:bottom w:val="single" w:sz="4" w:space="0" w:color="auto"/>
              <w:right w:val="nil"/>
            </w:tcBorders>
          </w:tcPr>
          <w:p w:rsidR="00A85A4A" w:rsidRPr="00094A1C" w:rsidRDefault="00A50A64" w:rsidP="00A85A4A">
            <w:pPr>
              <w:tabs>
                <w:tab w:val="left" w:pos="0"/>
                <w:tab w:val="left" w:pos="709"/>
                <w:tab w:val="left" w:pos="851"/>
              </w:tabs>
              <w:jc w:val="center"/>
              <w:rPr>
                <w:rFonts w:ascii="Arial Narrow" w:eastAsia="Arial Unicode MS" w:hAnsi="Arial Narrow" w:cs="Arial Unicode MS"/>
                <w:b/>
              </w:rPr>
            </w:pPr>
            <w:r w:rsidRPr="00094A1C">
              <w:rPr>
                <w:rFonts w:ascii="Arial Narrow" w:eastAsia="Arial Unicode MS" w:hAnsi="Arial Narrow" w:cs="Arial Unicode MS"/>
                <w:b/>
              </w:rPr>
              <w:t>Age</w:t>
            </w:r>
          </w:p>
        </w:tc>
        <w:tc>
          <w:tcPr>
            <w:tcW w:w="6022" w:type="dxa"/>
            <w:tcBorders>
              <w:left w:val="nil"/>
              <w:bottom w:val="single" w:sz="4" w:space="0" w:color="auto"/>
            </w:tcBorders>
          </w:tcPr>
          <w:p w:rsidR="00A85A4A" w:rsidRPr="00094A1C" w:rsidRDefault="00A50A64" w:rsidP="00A85A4A">
            <w:pPr>
              <w:tabs>
                <w:tab w:val="left" w:pos="0"/>
                <w:tab w:val="left" w:pos="709"/>
                <w:tab w:val="left" w:pos="851"/>
              </w:tabs>
              <w:jc w:val="center"/>
              <w:rPr>
                <w:rFonts w:ascii="Arial Narrow" w:eastAsia="Arial Unicode MS" w:hAnsi="Arial Narrow" w:cs="Arial Unicode MS"/>
                <w:b/>
              </w:rPr>
            </w:pPr>
            <w:r w:rsidRPr="00094A1C">
              <w:rPr>
                <w:rFonts w:ascii="Arial Narrow" w:eastAsia="Arial Unicode MS" w:hAnsi="Arial Narrow" w:cs="Arial Unicode MS"/>
                <w:b/>
              </w:rPr>
              <w:t>Radiology Specialist Doctor's Expertise Results</w:t>
            </w:r>
          </w:p>
        </w:tc>
      </w:tr>
      <w:tr w:rsidR="00A85A4A" w:rsidTr="00FA43AB">
        <w:tc>
          <w:tcPr>
            <w:tcW w:w="1384" w:type="dxa"/>
            <w:tcBorders>
              <w:bottom w:val="nil"/>
              <w:right w:val="nil"/>
            </w:tcBorders>
          </w:tcPr>
          <w:p w:rsidR="00A85A4A" w:rsidRPr="00094A1C" w:rsidRDefault="00C9477B" w:rsidP="00A85A4A">
            <w:pPr>
              <w:jc w:val="center"/>
              <w:rPr>
                <w:rFonts w:ascii="Arial Narrow" w:hAnsi="Arial Narrow"/>
              </w:rPr>
            </w:pPr>
            <w:r w:rsidRPr="00094A1C">
              <w:rPr>
                <w:rFonts w:ascii="Arial Narrow" w:hAnsi="Arial Narrow"/>
              </w:rPr>
              <w:t>Radiograph One</w:t>
            </w:r>
          </w:p>
        </w:tc>
        <w:tc>
          <w:tcPr>
            <w:tcW w:w="1276" w:type="dxa"/>
            <w:tcBorders>
              <w:left w:val="nil"/>
              <w:bottom w:val="nil"/>
              <w:right w:val="nil"/>
            </w:tcBorders>
          </w:tcPr>
          <w:p w:rsidR="00A85A4A" w:rsidRPr="00094A1C" w:rsidRDefault="00C9477B" w:rsidP="00A85A4A">
            <w:pPr>
              <w:jc w:val="center"/>
              <w:rPr>
                <w:rFonts w:ascii="Arial Narrow" w:hAnsi="Arial Narrow"/>
              </w:rPr>
            </w:pPr>
            <w:r w:rsidRPr="00094A1C">
              <w:rPr>
                <w:rFonts w:ascii="Arial Narrow" w:hAnsi="Arial Narrow"/>
              </w:rPr>
              <w:t>Man</w:t>
            </w:r>
          </w:p>
        </w:tc>
        <w:tc>
          <w:tcPr>
            <w:tcW w:w="1134" w:type="dxa"/>
            <w:tcBorders>
              <w:left w:val="nil"/>
              <w:bottom w:val="nil"/>
              <w:right w:val="nil"/>
            </w:tcBorders>
          </w:tcPr>
          <w:p w:rsidR="00A85A4A" w:rsidRPr="00094A1C" w:rsidRDefault="00A85A4A" w:rsidP="00A50A64">
            <w:pPr>
              <w:jc w:val="center"/>
              <w:rPr>
                <w:rFonts w:ascii="Arial Narrow" w:hAnsi="Arial Narrow"/>
              </w:rPr>
            </w:pPr>
            <w:r w:rsidRPr="00094A1C">
              <w:rPr>
                <w:rFonts w:ascii="Arial Narrow" w:hAnsi="Arial Narrow"/>
              </w:rPr>
              <w:t xml:space="preserve">5 </w:t>
            </w:r>
            <w:r w:rsidR="00A50A64" w:rsidRPr="00094A1C">
              <w:rPr>
                <w:rFonts w:ascii="Arial Narrow" w:hAnsi="Arial Narrow"/>
              </w:rPr>
              <w:t>Years</w:t>
            </w:r>
          </w:p>
        </w:tc>
        <w:tc>
          <w:tcPr>
            <w:tcW w:w="6022" w:type="dxa"/>
            <w:tcBorders>
              <w:left w:val="nil"/>
              <w:bottom w:val="nil"/>
            </w:tcBorders>
          </w:tcPr>
          <w:p w:rsidR="00A85A4A" w:rsidRPr="00094A1C" w:rsidRDefault="00A50A64" w:rsidP="00A85A4A">
            <w:pPr>
              <w:jc w:val="both"/>
              <w:rPr>
                <w:rFonts w:ascii="Arial Narrow" w:hAnsi="Arial Narrow"/>
              </w:rPr>
            </w:pPr>
            <w:r w:rsidRPr="00094A1C">
              <w:rPr>
                <w:rFonts w:ascii="Arial Narrow" w:hAnsi="Arial Narrow"/>
              </w:rPr>
              <w:t>The bone age of the child corresponds to the bone age of a 5 year old. Bone modeling is good, current height estimates cannot be assessed because the bone age of a small child is 6 years.</w:t>
            </w:r>
          </w:p>
        </w:tc>
      </w:tr>
      <w:tr w:rsidR="00A85A4A" w:rsidTr="00FA43AB">
        <w:tc>
          <w:tcPr>
            <w:tcW w:w="1384" w:type="dxa"/>
            <w:tcBorders>
              <w:top w:val="nil"/>
              <w:bottom w:val="nil"/>
              <w:right w:val="nil"/>
            </w:tcBorders>
          </w:tcPr>
          <w:p w:rsidR="00A85A4A" w:rsidRPr="00094A1C" w:rsidRDefault="00C9477B" w:rsidP="00C9477B">
            <w:pPr>
              <w:jc w:val="center"/>
              <w:rPr>
                <w:rFonts w:ascii="Arial Narrow" w:hAnsi="Arial Narrow"/>
              </w:rPr>
            </w:pPr>
            <w:r w:rsidRPr="00094A1C">
              <w:rPr>
                <w:rFonts w:ascii="Arial Narrow" w:hAnsi="Arial Narrow"/>
              </w:rPr>
              <w:t xml:space="preserve">Radiograph </w:t>
            </w:r>
            <w:r w:rsidRPr="00094A1C">
              <w:rPr>
                <w:rFonts w:ascii="Arial Narrow" w:hAnsi="Arial Narrow"/>
              </w:rPr>
              <w:lastRenderedPageBreak/>
              <w:t>Two</w:t>
            </w:r>
          </w:p>
        </w:tc>
        <w:tc>
          <w:tcPr>
            <w:tcW w:w="1276" w:type="dxa"/>
            <w:tcBorders>
              <w:top w:val="nil"/>
              <w:left w:val="nil"/>
              <w:bottom w:val="nil"/>
              <w:right w:val="nil"/>
            </w:tcBorders>
          </w:tcPr>
          <w:p w:rsidR="00A85A4A" w:rsidRPr="00094A1C" w:rsidRDefault="00C9477B" w:rsidP="00A85A4A">
            <w:pPr>
              <w:jc w:val="center"/>
              <w:rPr>
                <w:rFonts w:ascii="Arial Narrow" w:hAnsi="Arial Narrow"/>
              </w:rPr>
            </w:pPr>
            <w:r w:rsidRPr="00094A1C">
              <w:rPr>
                <w:rFonts w:ascii="Arial Narrow" w:hAnsi="Arial Narrow"/>
              </w:rPr>
              <w:lastRenderedPageBreak/>
              <w:t>Girl</w:t>
            </w:r>
          </w:p>
        </w:tc>
        <w:tc>
          <w:tcPr>
            <w:tcW w:w="1134" w:type="dxa"/>
            <w:tcBorders>
              <w:top w:val="nil"/>
              <w:left w:val="nil"/>
              <w:bottom w:val="nil"/>
              <w:right w:val="nil"/>
            </w:tcBorders>
          </w:tcPr>
          <w:p w:rsidR="00A85A4A" w:rsidRPr="00094A1C" w:rsidRDefault="00A85A4A" w:rsidP="00A85A4A">
            <w:pPr>
              <w:jc w:val="center"/>
              <w:rPr>
                <w:rFonts w:ascii="Arial Narrow" w:hAnsi="Arial Narrow"/>
              </w:rPr>
            </w:pPr>
            <w:r w:rsidRPr="00094A1C">
              <w:rPr>
                <w:rFonts w:ascii="Arial Narrow" w:hAnsi="Arial Narrow"/>
              </w:rPr>
              <w:t xml:space="preserve">13 </w:t>
            </w:r>
            <w:r w:rsidR="00A50A64" w:rsidRPr="00094A1C">
              <w:rPr>
                <w:rFonts w:ascii="Arial Narrow" w:hAnsi="Arial Narrow"/>
              </w:rPr>
              <w:t>Years</w:t>
            </w:r>
          </w:p>
        </w:tc>
        <w:tc>
          <w:tcPr>
            <w:tcW w:w="6022" w:type="dxa"/>
            <w:tcBorders>
              <w:top w:val="nil"/>
              <w:left w:val="nil"/>
              <w:bottom w:val="nil"/>
            </w:tcBorders>
          </w:tcPr>
          <w:p w:rsidR="00A85A4A" w:rsidRPr="00094A1C" w:rsidRDefault="00A50A64" w:rsidP="00A85A4A">
            <w:pPr>
              <w:jc w:val="both"/>
              <w:rPr>
                <w:rFonts w:ascii="Arial Narrow" w:hAnsi="Arial Narrow"/>
              </w:rPr>
            </w:pPr>
            <w:r w:rsidRPr="00094A1C">
              <w:rPr>
                <w:rFonts w:ascii="Arial Narrow" w:hAnsi="Arial Narrow"/>
              </w:rPr>
              <w:t xml:space="preserve">A 13 year old boy with a current height of 139 cm. bone age range 11 </w:t>
            </w:r>
            <w:r w:rsidRPr="00094A1C">
              <w:rPr>
                <w:rFonts w:ascii="Arial Narrow" w:hAnsi="Arial Narrow"/>
              </w:rPr>
              <w:lastRenderedPageBreak/>
              <w:t>years 1 month to 15 years 1 month. Bone age is appropriate for a 13 year old girl, normal bone modeling</w:t>
            </w:r>
          </w:p>
        </w:tc>
      </w:tr>
      <w:tr w:rsidR="00A85A4A" w:rsidTr="00FA43AB">
        <w:tc>
          <w:tcPr>
            <w:tcW w:w="1384" w:type="dxa"/>
            <w:tcBorders>
              <w:top w:val="nil"/>
              <w:bottom w:val="nil"/>
              <w:right w:val="nil"/>
            </w:tcBorders>
          </w:tcPr>
          <w:p w:rsidR="00A85A4A" w:rsidRPr="00094A1C" w:rsidRDefault="00C9477B" w:rsidP="00C9477B">
            <w:pPr>
              <w:jc w:val="center"/>
              <w:rPr>
                <w:rFonts w:ascii="Arial Narrow" w:hAnsi="Arial Narrow"/>
              </w:rPr>
            </w:pPr>
            <w:r w:rsidRPr="00094A1C">
              <w:rPr>
                <w:rFonts w:ascii="Arial Narrow" w:hAnsi="Arial Narrow"/>
              </w:rPr>
              <w:lastRenderedPageBreak/>
              <w:t>Radiograph Three</w:t>
            </w:r>
          </w:p>
        </w:tc>
        <w:tc>
          <w:tcPr>
            <w:tcW w:w="1276" w:type="dxa"/>
            <w:tcBorders>
              <w:top w:val="nil"/>
              <w:left w:val="nil"/>
              <w:bottom w:val="nil"/>
              <w:right w:val="nil"/>
            </w:tcBorders>
          </w:tcPr>
          <w:p w:rsidR="00A85A4A" w:rsidRPr="00094A1C" w:rsidRDefault="00C9477B" w:rsidP="00A85A4A">
            <w:pPr>
              <w:jc w:val="center"/>
              <w:rPr>
                <w:rFonts w:ascii="Arial Narrow" w:hAnsi="Arial Narrow"/>
              </w:rPr>
            </w:pPr>
            <w:r w:rsidRPr="00094A1C">
              <w:rPr>
                <w:rFonts w:ascii="Arial Narrow" w:hAnsi="Arial Narrow"/>
              </w:rPr>
              <w:t>Girl</w:t>
            </w:r>
          </w:p>
        </w:tc>
        <w:tc>
          <w:tcPr>
            <w:tcW w:w="1134" w:type="dxa"/>
            <w:tcBorders>
              <w:top w:val="nil"/>
              <w:left w:val="nil"/>
              <w:bottom w:val="nil"/>
              <w:right w:val="nil"/>
            </w:tcBorders>
          </w:tcPr>
          <w:p w:rsidR="00A85A4A" w:rsidRPr="00094A1C" w:rsidRDefault="00A85A4A" w:rsidP="00A85A4A">
            <w:pPr>
              <w:jc w:val="center"/>
              <w:rPr>
                <w:rFonts w:ascii="Arial Narrow" w:hAnsi="Arial Narrow"/>
              </w:rPr>
            </w:pPr>
            <w:r w:rsidRPr="00094A1C">
              <w:rPr>
                <w:rFonts w:ascii="Arial Narrow" w:hAnsi="Arial Narrow"/>
              </w:rPr>
              <w:t xml:space="preserve">10 </w:t>
            </w:r>
            <w:r w:rsidR="00A50A64" w:rsidRPr="00094A1C">
              <w:rPr>
                <w:rFonts w:ascii="Arial Narrow" w:hAnsi="Arial Narrow"/>
              </w:rPr>
              <w:t>Years</w:t>
            </w:r>
          </w:p>
        </w:tc>
        <w:tc>
          <w:tcPr>
            <w:tcW w:w="6022" w:type="dxa"/>
            <w:tcBorders>
              <w:top w:val="nil"/>
              <w:left w:val="nil"/>
              <w:bottom w:val="nil"/>
            </w:tcBorders>
          </w:tcPr>
          <w:p w:rsidR="00A85A4A" w:rsidRPr="00094A1C" w:rsidRDefault="00A50A64" w:rsidP="00A85A4A">
            <w:pPr>
              <w:jc w:val="both"/>
              <w:rPr>
                <w:rFonts w:ascii="Arial Narrow" w:hAnsi="Arial Narrow"/>
              </w:rPr>
            </w:pPr>
            <w:r w:rsidRPr="00094A1C">
              <w:rPr>
                <w:rFonts w:ascii="Arial Narrow" w:hAnsi="Arial Narrow"/>
              </w:rPr>
              <w:t xml:space="preserve">A child aged 10 years and 9 months, with a current height of 106 cm. bone age range 8 years 9 months to 12 years 9 months. Bone age according to girls aged 4 years 2 months. Normal bone </w:t>
            </w:r>
            <w:proofErr w:type="spellStart"/>
            <w:r w:rsidRPr="00094A1C">
              <w:rPr>
                <w:rFonts w:ascii="Arial Narrow" w:hAnsi="Arial Narrow"/>
              </w:rPr>
              <w:t>modelling</w:t>
            </w:r>
            <w:proofErr w:type="spellEnd"/>
            <w:r w:rsidRPr="00094A1C">
              <w:rPr>
                <w:rFonts w:ascii="Arial Narrow" w:hAnsi="Arial Narrow"/>
              </w:rPr>
              <w:t>. Current height cannot be estimated as bone age corresponds to a 4 year 2 month old girl.</w:t>
            </w:r>
          </w:p>
        </w:tc>
      </w:tr>
      <w:tr w:rsidR="00A85A4A" w:rsidTr="00FA43AB">
        <w:tc>
          <w:tcPr>
            <w:tcW w:w="1384" w:type="dxa"/>
            <w:tcBorders>
              <w:top w:val="nil"/>
              <w:bottom w:val="nil"/>
              <w:right w:val="nil"/>
            </w:tcBorders>
          </w:tcPr>
          <w:p w:rsidR="00A85A4A" w:rsidRPr="00094A1C" w:rsidRDefault="00C9477B" w:rsidP="00C9477B">
            <w:pPr>
              <w:jc w:val="center"/>
              <w:rPr>
                <w:rFonts w:ascii="Arial Narrow" w:hAnsi="Arial Narrow"/>
              </w:rPr>
            </w:pPr>
            <w:r w:rsidRPr="00094A1C">
              <w:rPr>
                <w:rFonts w:ascii="Arial Narrow" w:hAnsi="Arial Narrow"/>
              </w:rPr>
              <w:t>Radiograph Four</w:t>
            </w:r>
          </w:p>
        </w:tc>
        <w:tc>
          <w:tcPr>
            <w:tcW w:w="1276" w:type="dxa"/>
            <w:tcBorders>
              <w:top w:val="nil"/>
              <w:left w:val="nil"/>
              <w:bottom w:val="nil"/>
              <w:right w:val="nil"/>
            </w:tcBorders>
          </w:tcPr>
          <w:p w:rsidR="00A85A4A" w:rsidRPr="00094A1C" w:rsidRDefault="00C9477B" w:rsidP="00A85A4A">
            <w:pPr>
              <w:jc w:val="center"/>
              <w:rPr>
                <w:rFonts w:ascii="Arial Narrow" w:hAnsi="Arial Narrow"/>
              </w:rPr>
            </w:pPr>
            <w:r w:rsidRPr="00094A1C">
              <w:rPr>
                <w:rFonts w:ascii="Arial Narrow" w:hAnsi="Arial Narrow"/>
              </w:rPr>
              <w:t>Man</w:t>
            </w:r>
          </w:p>
        </w:tc>
        <w:tc>
          <w:tcPr>
            <w:tcW w:w="1134" w:type="dxa"/>
            <w:tcBorders>
              <w:top w:val="nil"/>
              <w:left w:val="nil"/>
              <w:bottom w:val="nil"/>
              <w:right w:val="nil"/>
            </w:tcBorders>
          </w:tcPr>
          <w:p w:rsidR="00A85A4A" w:rsidRPr="00094A1C" w:rsidRDefault="00A85A4A" w:rsidP="00A85A4A">
            <w:pPr>
              <w:jc w:val="center"/>
              <w:rPr>
                <w:rFonts w:ascii="Arial Narrow" w:hAnsi="Arial Narrow"/>
              </w:rPr>
            </w:pPr>
            <w:r w:rsidRPr="00094A1C">
              <w:rPr>
                <w:rFonts w:ascii="Arial Narrow" w:hAnsi="Arial Narrow"/>
              </w:rPr>
              <w:t xml:space="preserve">10 </w:t>
            </w:r>
            <w:r w:rsidR="00A50A64" w:rsidRPr="00094A1C">
              <w:rPr>
                <w:rFonts w:ascii="Arial Narrow" w:hAnsi="Arial Narrow"/>
              </w:rPr>
              <w:t>Years</w:t>
            </w:r>
          </w:p>
        </w:tc>
        <w:tc>
          <w:tcPr>
            <w:tcW w:w="6022" w:type="dxa"/>
            <w:tcBorders>
              <w:top w:val="nil"/>
              <w:left w:val="nil"/>
              <w:bottom w:val="nil"/>
            </w:tcBorders>
          </w:tcPr>
          <w:p w:rsidR="00A85A4A" w:rsidRPr="00094A1C" w:rsidRDefault="00A50A64" w:rsidP="00A85A4A">
            <w:pPr>
              <w:jc w:val="both"/>
              <w:rPr>
                <w:rFonts w:ascii="Arial Narrow" w:hAnsi="Arial Narrow"/>
              </w:rPr>
            </w:pPr>
            <w:r w:rsidRPr="00094A1C">
              <w:rPr>
                <w:rFonts w:ascii="Arial Narrow" w:hAnsi="Arial Narrow"/>
              </w:rPr>
              <w:t xml:space="preserve">The age range for children is 8 years to 12 years 4 </w:t>
            </w:r>
            <w:proofErr w:type="gramStart"/>
            <w:r w:rsidRPr="00094A1C">
              <w:rPr>
                <w:rFonts w:ascii="Arial Narrow" w:hAnsi="Arial Narrow"/>
              </w:rPr>
              <w:t>months,</w:t>
            </w:r>
            <w:proofErr w:type="gramEnd"/>
            <w:r w:rsidRPr="00094A1C">
              <w:rPr>
                <w:rFonts w:ascii="Arial Narrow" w:hAnsi="Arial Narrow"/>
              </w:rPr>
              <w:t xml:space="preserve"> the bone age of children is according to the bone age of children aged 6 years. Good bone modeling. The current high estimate is 68.0 % until the final high estimate. Impression : Retarded Boys</w:t>
            </w:r>
          </w:p>
        </w:tc>
      </w:tr>
      <w:tr w:rsidR="00A85A4A" w:rsidTr="00FA43AB">
        <w:tc>
          <w:tcPr>
            <w:tcW w:w="1384" w:type="dxa"/>
            <w:tcBorders>
              <w:top w:val="nil"/>
              <w:bottom w:val="nil"/>
              <w:right w:val="nil"/>
            </w:tcBorders>
          </w:tcPr>
          <w:p w:rsidR="00A85A4A" w:rsidRPr="00094A1C" w:rsidRDefault="00C9477B" w:rsidP="00C9477B">
            <w:pPr>
              <w:jc w:val="center"/>
              <w:rPr>
                <w:rFonts w:ascii="Arial Narrow" w:hAnsi="Arial Narrow"/>
              </w:rPr>
            </w:pPr>
            <w:r w:rsidRPr="00094A1C">
              <w:rPr>
                <w:rFonts w:ascii="Arial Narrow" w:hAnsi="Arial Narrow"/>
              </w:rPr>
              <w:t>Radiograph Five</w:t>
            </w:r>
          </w:p>
        </w:tc>
        <w:tc>
          <w:tcPr>
            <w:tcW w:w="1276" w:type="dxa"/>
            <w:tcBorders>
              <w:top w:val="nil"/>
              <w:left w:val="nil"/>
              <w:bottom w:val="nil"/>
              <w:right w:val="nil"/>
            </w:tcBorders>
          </w:tcPr>
          <w:p w:rsidR="00A85A4A" w:rsidRPr="00094A1C" w:rsidRDefault="00C9477B" w:rsidP="00A85A4A">
            <w:pPr>
              <w:jc w:val="center"/>
              <w:rPr>
                <w:rFonts w:ascii="Arial Narrow" w:hAnsi="Arial Narrow"/>
              </w:rPr>
            </w:pPr>
            <w:r w:rsidRPr="00094A1C">
              <w:rPr>
                <w:rFonts w:ascii="Arial Narrow" w:hAnsi="Arial Narrow"/>
              </w:rPr>
              <w:t>Man</w:t>
            </w:r>
          </w:p>
        </w:tc>
        <w:tc>
          <w:tcPr>
            <w:tcW w:w="1134" w:type="dxa"/>
            <w:tcBorders>
              <w:top w:val="nil"/>
              <w:left w:val="nil"/>
              <w:bottom w:val="nil"/>
              <w:right w:val="nil"/>
            </w:tcBorders>
          </w:tcPr>
          <w:p w:rsidR="00A85A4A" w:rsidRPr="00094A1C" w:rsidRDefault="00A85A4A" w:rsidP="00A85A4A">
            <w:pPr>
              <w:jc w:val="center"/>
              <w:rPr>
                <w:rFonts w:ascii="Arial Narrow" w:hAnsi="Arial Narrow"/>
              </w:rPr>
            </w:pPr>
            <w:r w:rsidRPr="00094A1C">
              <w:rPr>
                <w:rFonts w:ascii="Arial Narrow" w:hAnsi="Arial Narrow"/>
              </w:rPr>
              <w:t xml:space="preserve">10 </w:t>
            </w:r>
            <w:r w:rsidR="00A50A64" w:rsidRPr="00094A1C">
              <w:rPr>
                <w:rFonts w:ascii="Arial Narrow" w:hAnsi="Arial Narrow"/>
              </w:rPr>
              <w:t>Years</w:t>
            </w:r>
          </w:p>
        </w:tc>
        <w:tc>
          <w:tcPr>
            <w:tcW w:w="6022" w:type="dxa"/>
            <w:tcBorders>
              <w:top w:val="nil"/>
              <w:left w:val="nil"/>
              <w:bottom w:val="nil"/>
            </w:tcBorders>
          </w:tcPr>
          <w:p w:rsidR="00A85A4A" w:rsidRPr="00094A1C" w:rsidRDefault="00A50A64" w:rsidP="00A85A4A">
            <w:pPr>
              <w:jc w:val="both"/>
              <w:rPr>
                <w:rFonts w:ascii="Arial Narrow" w:hAnsi="Arial Narrow"/>
              </w:rPr>
            </w:pPr>
            <w:r w:rsidRPr="00094A1C">
              <w:rPr>
                <w:rFonts w:ascii="Arial Narrow" w:hAnsi="Arial Narrow"/>
              </w:rPr>
              <w:t>Bone age range 8-12 years. The child's bone age matches the bone age of a 9-year-old child, the bone modeling is good, the estimated current height is 75.2% until the final estimated height. Impression : Average Boys</w:t>
            </w:r>
          </w:p>
        </w:tc>
      </w:tr>
      <w:tr w:rsidR="00A85A4A" w:rsidTr="00FA43AB">
        <w:tc>
          <w:tcPr>
            <w:tcW w:w="1384" w:type="dxa"/>
            <w:tcBorders>
              <w:top w:val="nil"/>
              <w:bottom w:val="nil"/>
              <w:right w:val="nil"/>
            </w:tcBorders>
          </w:tcPr>
          <w:p w:rsidR="00A85A4A" w:rsidRPr="00094A1C" w:rsidRDefault="00C9477B" w:rsidP="00094A1C">
            <w:pPr>
              <w:jc w:val="center"/>
              <w:rPr>
                <w:rFonts w:ascii="Arial Narrow" w:hAnsi="Arial Narrow"/>
              </w:rPr>
            </w:pPr>
            <w:r w:rsidRPr="00094A1C">
              <w:rPr>
                <w:rFonts w:ascii="Arial Narrow" w:hAnsi="Arial Narrow"/>
              </w:rPr>
              <w:t>Radiograph Six</w:t>
            </w:r>
          </w:p>
        </w:tc>
        <w:tc>
          <w:tcPr>
            <w:tcW w:w="1276" w:type="dxa"/>
            <w:tcBorders>
              <w:top w:val="nil"/>
              <w:left w:val="nil"/>
              <w:bottom w:val="nil"/>
              <w:right w:val="nil"/>
            </w:tcBorders>
          </w:tcPr>
          <w:p w:rsidR="00A85A4A" w:rsidRPr="00094A1C" w:rsidRDefault="00C9477B" w:rsidP="00094A1C">
            <w:pPr>
              <w:jc w:val="center"/>
              <w:rPr>
                <w:rFonts w:ascii="Arial Narrow" w:hAnsi="Arial Narrow"/>
              </w:rPr>
            </w:pPr>
            <w:r w:rsidRPr="00094A1C">
              <w:rPr>
                <w:rFonts w:ascii="Arial Narrow" w:hAnsi="Arial Narrow"/>
              </w:rPr>
              <w:t>Man</w:t>
            </w:r>
          </w:p>
        </w:tc>
        <w:tc>
          <w:tcPr>
            <w:tcW w:w="1134" w:type="dxa"/>
            <w:tcBorders>
              <w:top w:val="nil"/>
              <w:left w:val="nil"/>
              <w:bottom w:val="nil"/>
              <w:right w:val="nil"/>
            </w:tcBorders>
          </w:tcPr>
          <w:p w:rsidR="00A85A4A" w:rsidRPr="00094A1C" w:rsidRDefault="00A85A4A" w:rsidP="00094A1C">
            <w:pPr>
              <w:jc w:val="center"/>
              <w:rPr>
                <w:rFonts w:ascii="Arial Narrow" w:hAnsi="Arial Narrow"/>
              </w:rPr>
            </w:pPr>
            <w:r w:rsidRPr="00094A1C">
              <w:rPr>
                <w:rFonts w:ascii="Arial Narrow" w:hAnsi="Arial Narrow"/>
              </w:rPr>
              <w:t xml:space="preserve">15 </w:t>
            </w:r>
            <w:r w:rsidR="00A50A64" w:rsidRPr="00094A1C">
              <w:rPr>
                <w:rFonts w:ascii="Arial Narrow" w:hAnsi="Arial Narrow"/>
              </w:rPr>
              <w:t>Years</w:t>
            </w:r>
          </w:p>
        </w:tc>
        <w:tc>
          <w:tcPr>
            <w:tcW w:w="6022" w:type="dxa"/>
            <w:tcBorders>
              <w:top w:val="nil"/>
              <w:left w:val="nil"/>
              <w:bottom w:val="nil"/>
            </w:tcBorders>
          </w:tcPr>
          <w:p w:rsidR="00A85A4A" w:rsidRPr="00094A1C" w:rsidRDefault="00A50A64" w:rsidP="00094A1C">
            <w:pPr>
              <w:jc w:val="both"/>
              <w:rPr>
                <w:rFonts w:ascii="Arial Narrow" w:hAnsi="Arial Narrow"/>
              </w:rPr>
            </w:pPr>
            <w:r w:rsidRPr="00094A1C">
              <w:rPr>
                <w:rFonts w:ascii="Arial Narrow" w:hAnsi="Arial Narrow"/>
              </w:rPr>
              <w:t>A boy aged 15 years 5 months with a current height of 130 cm, bone age range 13 years 5 months to 17 years 5 months, the child's bone age matches that of a 13 year old boy, good bone modeling. The current estimated height is 88% of the maximum height, the estimated maximum height will be approximately 147 cm</w:t>
            </w:r>
          </w:p>
        </w:tc>
      </w:tr>
      <w:tr w:rsidR="00A85A4A" w:rsidTr="00FA43AB">
        <w:tc>
          <w:tcPr>
            <w:tcW w:w="1384" w:type="dxa"/>
            <w:tcBorders>
              <w:top w:val="nil"/>
              <w:right w:val="nil"/>
            </w:tcBorders>
          </w:tcPr>
          <w:p w:rsidR="00A85A4A" w:rsidRPr="00094A1C" w:rsidRDefault="00C9477B" w:rsidP="00C9477B">
            <w:pPr>
              <w:jc w:val="center"/>
              <w:rPr>
                <w:rFonts w:ascii="Arial Narrow" w:hAnsi="Arial Narrow"/>
              </w:rPr>
            </w:pPr>
            <w:r w:rsidRPr="00094A1C">
              <w:rPr>
                <w:rFonts w:ascii="Arial Narrow" w:hAnsi="Arial Narrow"/>
              </w:rPr>
              <w:t>Radiograph Seven</w:t>
            </w:r>
          </w:p>
        </w:tc>
        <w:tc>
          <w:tcPr>
            <w:tcW w:w="1276" w:type="dxa"/>
            <w:tcBorders>
              <w:top w:val="nil"/>
              <w:left w:val="nil"/>
              <w:right w:val="nil"/>
            </w:tcBorders>
          </w:tcPr>
          <w:p w:rsidR="00A85A4A" w:rsidRPr="00094A1C" w:rsidRDefault="00C9477B" w:rsidP="00A85A4A">
            <w:pPr>
              <w:jc w:val="center"/>
              <w:rPr>
                <w:rFonts w:ascii="Arial Narrow" w:hAnsi="Arial Narrow"/>
              </w:rPr>
            </w:pPr>
            <w:r w:rsidRPr="00094A1C">
              <w:rPr>
                <w:rFonts w:ascii="Arial Narrow" w:hAnsi="Arial Narrow"/>
              </w:rPr>
              <w:t>Man</w:t>
            </w:r>
          </w:p>
        </w:tc>
        <w:tc>
          <w:tcPr>
            <w:tcW w:w="1134" w:type="dxa"/>
            <w:tcBorders>
              <w:top w:val="nil"/>
              <w:left w:val="nil"/>
              <w:right w:val="nil"/>
            </w:tcBorders>
          </w:tcPr>
          <w:p w:rsidR="00A85A4A" w:rsidRPr="00094A1C" w:rsidRDefault="00A85A4A" w:rsidP="00A85A4A">
            <w:pPr>
              <w:jc w:val="center"/>
              <w:rPr>
                <w:rFonts w:ascii="Arial Narrow" w:hAnsi="Arial Narrow"/>
              </w:rPr>
            </w:pPr>
            <w:r w:rsidRPr="00094A1C">
              <w:rPr>
                <w:rFonts w:ascii="Arial Narrow" w:hAnsi="Arial Narrow"/>
              </w:rPr>
              <w:t xml:space="preserve">11 </w:t>
            </w:r>
            <w:r w:rsidR="00A50A64" w:rsidRPr="00094A1C">
              <w:rPr>
                <w:rFonts w:ascii="Arial Narrow" w:hAnsi="Arial Narrow"/>
              </w:rPr>
              <w:t>Years</w:t>
            </w:r>
          </w:p>
        </w:tc>
        <w:tc>
          <w:tcPr>
            <w:tcW w:w="6022" w:type="dxa"/>
            <w:tcBorders>
              <w:top w:val="nil"/>
              <w:left w:val="nil"/>
            </w:tcBorders>
          </w:tcPr>
          <w:p w:rsidR="00A85A4A" w:rsidRPr="00094A1C" w:rsidRDefault="00A50A64" w:rsidP="00A85A4A">
            <w:pPr>
              <w:jc w:val="both"/>
              <w:rPr>
                <w:rFonts w:ascii="Arial Narrow" w:hAnsi="Arial Narrow"/>
              </w:rPr>
            </w:pPr>
            <w:r w:rsidRPr="00094A1C">
              <w:rPr>
                <w:rFonts w:ascii="Arial Narrow" w:hAnsi="Arial Narrow"/>
              </w:rPr>
              <w:t>A boy aged 11 years 9 months, bone age range 9 years 9 months to 13 years 9 months. Bone age corresponds to that of an 11 year old boy. Bone modeling is good, estimated current height is 80.4% of maximum height</w:t>
            </w:r>
          </w:p>
        </w:tc>
      </w:tr>
    </w:tbl>
    <w:p w:rsidR="007A773E" w:rsidRDefault="007A773E">
      <w:pPr>
        <w:jc w:val="center"/>
      </w:pPr>
    </w:p>
    <w:p w:rsidR="001C02A7" w:rsidRDefault="001C02A7">
      <w:pPr>
        <w:jc w:val="center"/>
      </w:pPr>
    </w:p>
    <w:p w:rsidR="00FA43AB" w:rsidRPr="00094A1C" w:rsidRDefault="00A50A64" w:rsidP="001C02A7">
      <w:pPr>
        <w:jc w:val="center"/>
        <w:rPr>
          <w:rFonts w:ascii="Arial Narrow" w:hAnsi="Arial Narrow"/>
        </w:rPr>
      </w:pPr>
      <w:proofErr w:type="gramStart"/>
      <w:r w:rsidRPr="00094A1C">
        <w:rPr>
          <w:rFonts w:ascii="Arial Narrow" w:hAnsi="Arial Narrow"/>
        </w:rPr>
        <w:t>Tab</w:t>
      </w:r>
      <w:r w:rsidR="00FA43AB" w:rsidRPr="00094A1C">
        <w:rPr>
          <w:rFonts w:ascii="Arial Narrow" w:hAnsi="Arial Narrow"/>
        </w:rPr>
        <w:t>l</w:t>
      </w:r>
      <w:r w:rsidRPr="00094A1C">
        <w:rPr>
          <w:rFonts w:ascii="Arial Narrow" w:hAnsi="Arial Narrow"/>
        </w:rPr>
        <w:t>e</w:t>
      </w:r>
      <w:r w:rsidR="00FA43AB" w:rsidRPr="00094A1C">
        <w:rPr>
          <w:rFonts w:ascii="Arial Narrow" w:hAnsi="Arial Narrow"/>
        </w:rPr>
        <w:t xml:space="preserve"> 2.</w:t>
      </w:r>
      <w:proofErr w:type="gramEnd"/>
      <w:r w:rsidR="00FA43AB" w:rsidRPr="00094A1C">
        <w:rPr>
          <w:rFonts w:ascii="Arial Narrow" w:hAnsi="Arial Narrow"/>
        </w:rPr>
        <w:t xml:space="preserve"> </w:t>
      </w:r>
      <w:r w:rsidRPr="00094A1C">
        <w:rPr>
          <w:rFonts w:ascii="Arial Narrow" w:hAnsi="Arial Narrow"/>
        </w:rPr>
        <w:t>Bone Age Maturity</w:t>
      </w:r>
    </w:p>
    <w:p w:rsidR="00FA43AB" w:rsidRPr="00094A1C" w:rsidRDefault="00FA43AB" w:rsidP="001C02A7">
      <w:pPr>
        <w:jc w:val="center"/>
        <w:rPr>
          <w:rFonts w:ascii="Arial Narrow" w:hAnsi="Arial Narrow"/>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908"/>
        <w:gridCol w:w="4908"/>
      </w:tblGrid>
      <w:tr w:rsidR="00FA43AB" w:rsidRPr="00094A1C" w:rsidTr="00FA43AB">
        <w:tc>
          <w:tcPr>
            <w:tcW w:w="4908" w:type="dxa"/>
            <w:tcBorders>
              <w:bottom w:val="single" w:sz="4" w:space="0" w:color="auto"/>
            </w:tcBorders>
          </w:tcPr>
          <w:p w:rsidR="00FA43AB" w:rsidRPr="00094A1C" w:rsidRDefault="00A50A64">
            <w:pPr>
              <w:jc w:val="center"/>
              <w:rPr>
                <w:rFonts w:ascii="Arial Narrow" w:hAnsi="Arial Narrow"/>
                <w:b/>
              </w:rPr>
            </w:pPr>
            <w:r w:rsidRPr="00094A1C">
              <w:rPr>
                <w:rFonts w:ascii="Arial Narrow" w:hAnsi="Arial Narrow"/>
                <w:b/>
              </w:rPr>
              <w:t>Radiograph</w:t>
            </w:r>
          </w:p>
        </w:tc>
        <w:tc>
          <w:tcPr>
            <w:tcW w:w="4908" w:type="dxa"/>
            <w:tcBorders>
              <w:bottom w:val="single" w:sz="4" w:space="0" w:color="auto"/>
            </w:tcBorders>
          </w:tcPr>
          <w:p w:rsidR="00FA43AB" w:rsidRPr="00094A1C" w:rsidRDefault="00A50A64" w:rsidP="00FA43AB">
            <w:pPr>
              <w:jc w:val="center"/>
              <w:rPr>
                <w:rFonts w:ascii="Arial Narrow" w:hAnsi="Arial Narrow"/>
                <w:b/>
              </w:rPr>
            </w:pPr>
            <w:r w:rsidRPr="00094A1C">
              <w:rPr>
                <w:rFonts w:ascii="Arial Narrow" w:hAnsi="Arial Narrow"/>
                <w:b/>
              </w:rPr>
              <w:t>Bone Age Maturity</w:t>
            </w:r>
          </w:p>
        </w:tc>
      </w:tr>
      <w:tr w:rsidR="00FA43AB" w:rsidRPr="00094A1C" w:rsidTr="00FA43AB">
        <w:tc>
          <w:tcPr>
            <w:tcW w:w="4908" w:type="dxa"/>
            <w:tcBorders>
              <w:bottom w:val="nil"/>
            </w:tcBorders>
          </w:tcPr>
          <w:p w:rsidR="00FA43AB" w:rsidRPr="00094A1C" w:rsidRDefault="00A50A64">
            <w:pPr>
              <w:jc w:val="center"/>
              <w:rPr>
                <w:rFonts w:ascii="Arial Narrow" w:hAnsi="Arial Narrow"/>
              </w:rPr>
            </w:pPr>
            <w:r w:rsidRPr="00094A1C">
              <w:rPr>
                <w:rFonts w:ascii="Arial Narrow" w:hAnsi="Arial Narrow"/>
              </w:rPr>
              <w:t>Radiograph</w:t>
            </w:r>
            <w:r w:rsidR="00FA43AB" w:rsidRPr="00094A1C">
              <w:rPr>
                <w:rFonts w:ascii="Arial Narrow" w:hAnsi="Arial Narrow"/>
              </w:rPr>
              <w:t xml:space="preserve"> 1</w:t>
            </w:r>
          </w:p>
        </w:tc>
        <w:tc>
          <w:tcPr>
            <w:tcW w:w="4908" w:type="dxa"/>
            <w:tcBorders>
              <w:bottom w:val="nil"/>
            </w:tcBorders>
          </w:tcPr>
          <w:p w:rsidR="00FA43AB" w:rsidRPr="00094A1C" w:rsidRDefault="00A50A64" w:rsidP="00FA43AB">
            <w:pPr>
              <w:jc w:val="center"/>
              <w:rPr>
                <w:rFonts w:ascii="Arial Narrow" w:hAnsi="Arial Narrow"/>
              </w:rPr>
            </w:pPr>
            <w:r w:rsidRPr="00094A1C">
              <w:rPr>
                <w:rFonts w:ascii="Arial Narrow" w:hAnsi="Arial Narrow"/>
              </w:rPr>
              <w:t>Not late</w:t>
            </w:r>
          </w:p>
        </w:tc>
      </w:tr>
      <w:tr w:rsidR="00FA43AB" w:rsidRPr="00094A1C" w:rsidTr="00FA43AB">
        <w:tc>
          <w:tcPr>
            <w:tcW w:w="4908" w:type="dxa"/>
            <w:tcBorders>
              <w:top w:val="nil"/>
              <w:bottom w:val="nil"/>
            </w:tcBorders>
          </w:tcPr>
          <w:p w:rsidR="00FA43AB" w:rsidRPr="00094A1C" w:rsidRDefault="00A50A64" w:rsidP="00FA43AB">
            <w:pPr>
              <w:jc w:val="center"/>
              <w:rPr>
                <w:rFonts w:ascii="Arial Narrow" w:hAnsi="Arial Narrow"/>
              </w:rPr>
            </w:pPr>
            <w:r w:rsidRPr="00094A1C">
              <w:rPr>
                <w:rFonts w:ascii="Arial Narrow" w:hAnsi="Arial Narrow"/>
              </w:rPr>
              <w:t>Radiograph</w:t>
            </w:r>
            <w:r w:rsidR="00FA43AB" w:rsidRPr="00094A1C">
              <w:rPr>
                <w:rFonts w:ascii="Arial Narrow" w:hAnsi="Arial Narrow"/>
              </w:rPr>
              <w:t xml:space="preserve"> 2</w:t>
            </w:r>
          </w:p>
        </w:tc>
        <w:tc>
          <w:tcPr>
            <w:tcW w:w="4908" w:type="dxa"/>
            <w:tcBorders>
              <w:top w:val="nil"/>
              <w:bottom w:val="nil"/>
            </w:tcBorders>
          </w:tcPr>
          <w:p w:rsidR="00FA43AB" w:rsidRPr="00094A1C" w:rsidRDefault="00A50A64" w:rsidP="00FA43AB">
            <w:pPr>
              <w:jc w:val="center"/>
              <w:rPr>
                <w:rFonts w:ascii="Arial Narrow" w:hAnsi="Arial Narrow"/>
              </w:rPr>
            </w:pPr>
            <w:r w:rsidRPr="00094A1C">
              <w:rPr>
                <w:rFonts w:ascii="Arial Narrow" w:hAnsi="Arial Narrow"/>
              </w:rPr>
              <w:t>Not late</w:t>
            </w:r>
          </w:p>
        </w:tc>
      </w:tr>
      <w:tr w:rsidR="00FA43AB" w:rsidRPr="00094A1C" w:rsidTr="00FA43AB">
        <w:tc>
          <w:tcPr>
            <w:tcW w:w="4908" w:type="dxa"/>
            <w:tcBorders>
              <w:top w:val="nil"/>
              <w:bottom w:val="nil"/>
            </w:tcBorders>
          </w:tcPr>
          <w:p w:rsidR="00FA43AB" w:rsidRPr="00094A1C" w:rsidRDefault="00A50A64" w:rsidP="00FA43AB">
            <w:pPr>
              <w:jc w:val="center"/>
              <w:rPr>
                <w:rFonts w:ascii="Arial Narrow" w:hAnsi="Arial Narrow"/>
              </w:rPr>
            </w:pPr>
            <w:r w:rsidRPr="00094A1C">
              <w:rPr>
                <w:rFonts w:ascii="Arial Narrow" w:hAnsi="Arial Narrow"/>
              </w:rPr>
              <w:t>Radiograph</w:t>
            </w:r>
            <w:r w:rsidR="00FA43AB" w:rsidRPr="00094A1C">
              <w:rPr>
                <w:rFonts w:ascii="Arial Narrow" w:hAnsi="Arial Narrow"/>
              </w:rPr>
              <w:t xml:space="preserve"> 3</w:t>
            </w:r>
          </w:p>
        </w:tc>
        <w:tc>
          <w:tcPr>
            <w:tcW w:w="4908" w:type="dxa"/>
            <w:tcBorders>
              <w:top w:val="nil"/>
              <w:bottom w:val="nil"/>
            </w:tcBorders>
          </w:tcPr>
          <w:p w:rsidR="00FA43AB" w:rsidRPr="00094A1C" w:rsidRDefault="00A50A64" w:rsidP="00FA43AB">
            <w:pPr>
              <w:jc w:val="center"/>
              <w:rPr>
                <w:rFonts w:ascii="Arial Narrow" w:hAnsi="Arial Narrow"/>
              </w:rPr>
            </w:pPr>
            <w:r w:rsidRPr="00094A1C">
              <w:rPr>
                <w:rFonts w:ascii="Arial Narrow" w:hAnsi="Arial Narrow"/>
              </w:rPr>
              <w:t>Late</w:t>
            </w:r>
          </w:p>
        </w:tc>
      </w:tr>
      <w:tr w:rsidR="00FA43AB" w:rsidRPr="00094A1C" w:rsidTr="00FA43AB">
        <w:tc>
          <w:tcPr>
            <w:tcW w:w="4908" w:type="dxa"/>
            <w:tcBorders>
              <w:top w:val="nil"/>
              <w:bottom w:val="nil"/>
            </w:tcBorders>
          </w:tcPr>
          <w:p w:rsidR="00FA43AB" w:rsidRPr="00094A1C" w:rsidRDefault="00A50A64" w:rsidP="00FA43AB">
            <w:pPr>
              <w:jc w:val="center"/>
              <w:rPr>
                <w:rFonts w:ascii="Arial Narrow" w:hAnsi="Arial Narrow"/>
              </w:rPr>
            </w:pPr>
            <w:r w:rsidRPr="00094A1C">
              <w:rPr>
                <w:rFonts w:ascii="Arial Narrow" w:hAnsi="Arial Narrow"/>
              </w:rPr>
              <w:t>Radiograph</w:t>
            </w:r>
            <w:r w:rsidR="00FA43AB" w:rsidRPr="00094A1C">
              <w:rPr>
                <w:rFonts w:ascii="Arial Narrow" w:hAnsi="Arial Narrow"/>
              </w:rPr>
              <w:t xml:space="preserve"> 4</w:t>
            </w:r>
          </w:p>
        </w:tc>
        <w:tc>
          <w:tcPr>
            <w:tcW w:w="4908" w:type="dxa"/>
            <w:tcBorders>
              <w:top w:val="nil"/>
              <w:bottom w:val="nil"/>
            </w:tcBorders>
          </w:tcPr>
          <w:p w:rsidR="00FA43AB" w:rsidRPr="00094A1C" w:rsidRDefault="00A50A64" w:rsidP="00FA43AB">
            <w:pPr>
              <w:jc w:val="center"/>
              <w:rPr>
                <w:rFonts w:ascii="Arial Narrow" w:hAnsi="Arial Narrow"/>
              </w:rPr>
            </w:pPr>
            <w:r w:rsidRPr="00094A1C">
              <w:rPr>
                <w:rFonts w:ascii="Arial Narrow" w:hAnsi="Arial Narrow"/>
              </w:rPr>
              <w:t>Late</w:t>
            </w:r>
          </w:p>
        </w:tc>
      </w:tr>
      <w:tr w:rsidR="00FA43AB" w:rsidRPr="00094A1C" w:rsidTr="00FA43AB">
        <w:tc>
          <w:tcPr>
            <w:tcW w:w="4908" w:type="dxa"/>
            <w:tcBorders>
              <w:top w:val="nil"/>
              <w:bottom w:val="nil"/>
            </w:tcBorders>
          </w:tcPr>
          <w:p w:rsidR="00FA43AB" w:rsidRPr="00094A1C" w:rsidRDefault="00A50A64" w:rsidP="00FA43AB">
            <w:pPr>
              <w:jc w:val="center"/>
              <w:rPr>
                <w:rFonts w:ascii="Arial Narrow" w:hAnsi="Arial Narrow"/>
              </w:rPr>
            </w:pPr>
            <w:r w:rsidRPr="00094A1C">
              <w:rPr>
                <w:rFonts w:ascii="Arial Narrow" w:hAnsi="Arial Narrow"/>
              </w:rPr>
              <w:t>Radiograph</w:t>
            </w:r>
            <w:r w:rsidR="00FA43AB" w:rsidRPr="00094A1C">
              <w:rPr>
                <w:rFonts w:ascii="Arial Narrow" w:hAnsi="Arial Narrow"/>
              </w:rPr>
              <w:t xml:space="preserve"> 5</w:t>
            </w:r>
          </w:p>
        </w:tc>
        <w:tc>
          <w:tcPr>
            <w:tcW w:w="4908" w:type="dxa"/>
            <w:tcBorders>
              <w:top w:val="nil"/>
              <w:bottom w:val="nil"/>
            </w:tcBorders>
          </w:tcPr>
          <w:p w:rsidR="00FA43AB" w:rsidRPr="00094A1C" w:rsidRDefault="00A50A64" w:rsidP="00FA43AB">
            <w:pPr>
              <w:jc w:val="center"/>
              <w:rPr>
                <w:rFonts w:ascii="Arial Narrow" w:hAnsi="Arial Narrow"/>
              </w:rPr>
            </w:pPr>
            <w:r w:rsidRPr="00094A1C">
              <w:rPr>
                <w:rFonts w:ascii="Arial Narrow" w:hAnsi="Arial Narrow"/>
              </w:rPr>
              <w:t>Late</w:t>
            </w:r>
          </w:p>
        </w:tc>
      </w:tr>
      <w:tr w:rsidR="00FA43AB" w:rsidRPr="00094A1C" w:rsidTr="00FA43AB">
        <w:tc>
          <w:tcPr>
            <w:tcW w:w="4908" w:type="dxa"/>
            <w:tcBorders>
              <w:top w:val="nil"/>
              <w:bottom w:val="nil"/>
            </w:tcBorders>
          </w:tcPr>
          <w:p w:rsidR="00FA43AB" w:rsidRPr="00094A1C" w:rsidRDefault="00A50A64" w:rsidP="00FA43AB">
            <w:pPr>
              <w:jc w:val="center"/>
              <w:rPr>
                <w:rFonts w:ascii="Arial Narrow" w:hAnsi="Arial Narrow"/>
              </w:rPr>
            </w:pPr>
            <w:r w:rsidRPr="00094A1C">
              <w:rPr>
                <w:rFonts w:ascii="Arial Narrow" w:hAnsi="Arial Narrow"/>
              </w:rPr>
              <w:t xml:space="preserve">Radiograph </w:t>
            </w:r>
            <w:r w:rsidR="00FA43AB" w:rsidRPr="00094A1C">
              <w:rPr>
                <w:rFonts w:ascii="Arial Narrow" w:hAnsi="Arial Narrow"/>
              </w:rPr>
              <w:t>6</w:t>
            </w:r>
          </w:p>
        </w:tc>
        <w:tc>
          <w:tcPr>
            <w:tcW w:w="4908" w:type="dxa"/>
            <w:tcBorders>
              <w:top w:val="nil"/>
              <w:bottom w:val="nil"/>
            </w:tcBorders>
          </w:tcPr>
          <w:p w:rsidR="00FA43AB" w:rsidRPr="00094A1C" w:rsidRDefault="00A50A64" w:rsidP="00FA43AB">
            <w:pPr>
              <w:jc w:val="center"/>
              <w:rPr>
                <w:rFonts w:ascii="Arial Narrow" w:hAnsi="Arial Narrow"/>
              </w:rPr>
            </w:pPr>
            <w:r w:rsidRPr="00094A1C">
              <w:rPr>
                <w:rFonts w:ascii="Arial Narrow" w:hAnsi="Arial Narrow"/>
              </w:rPr>
              <w:t>Late</w:t>
            </w:r>
          </w:p>
        </w:tc>
      </w:tr>
      <w:tr w:rsidR="00FA43AB" w:rsidRPr="00094A1C" w:rsidTr="00FA43AB">
        <w:tc>
          <w:tcPr>
            <w:tcW w:w="4908" w:type="dxa"/>
            <w:tcBorders>
              <w:top w:val="nil"/>
            </w:tcBorders>
          </w:tcPr>
          <w:p w:rsidR="00FA43AB" w:rsidRPr="00094A1C" w:rsidRDefault="00A50A64" w:rsidP="00FA43AB">
            <w:pPr>
              <w:jc w:val="center"/>
              <w:rPr>
                <w:rFonts w:ascii="Arial Narrow" w:hAnsi="Arial Narrow"/>
              </w:rPr>
            </w:pPr>
            <w:r w:rsidRPr="00094A1C">
              <w:rPr>
                <w:rFonts w:ascii="Arial Narrow" w:hAnsi="Arial Narrow"/>
              </w:rPr>
              <w:t>Radiograph</w:t>
            </w:r>
            <w:r w:rsidR="00FA43AB" w:rsidRPr="00094A1C">
              <w:rPr>
                <w:rFonts w:ascii="Arial Narrow" w:hAnsi="Arial Narrow"/>
              </w:rPr>
              <w:t xml:space="preserve"> 7</w:t>
            </w:r>
          </w:p>
        </w:tc>
        <w:tc>
          <w:tcPr>
            <w:tcW w:w="4908" w:type="dxa"/>
            <w:tcBorders>
              <w:top w:val="nil"/>
            </w:tcBorders>
          </w:tcPr>
          <w:p w:rsidR="00FA43AB" w:rsidRPr="00094A1C" w:rsidRDefault="00A50A64" w:rsidP="00FA43AB">
            <w:pPr>
              <w:jc w:val="center"/>
              <w:rPr>
                <w:rFonts w:ascii="Arial Narrow" w:hAnsi="Arial Narrow"/>
              </w:rPr>
            </w:pPr>
            <w:r w:rsidRPr="00094A1C">
              <w:rPr>
                <w:rFonts w:ascii="Arial Narrow" w:hAnsi="Arial Narrow"/>
              </w:rPr>
              <w:t>Not late</w:t>
            </w:r>
          </w:p>
        </w:tc>
      </w:tr>
    </w:tbl>
    <w:p w:rsidR="00FA43AB" w:rsidRDefault="00FA43AB">
      <w:pPr>
        <w:jc w:val="center"/>
      </w:pPr>
    </w:p>
    <w:p w:rsidR="0072446B" w:rsidRDefault="0072446B" w:rsidP="00094A1C">
      <w:pPr>
        <w:tabs>
          <w:tab w:val="left" w:pos="0"/>
          <w:tab w:val="left" w:pos="709"/>
          <w:tab w:val="left" w:pos="851"/>
        </w:tabs>
        <w:spacing w:after="200" w:line="276" w:lineRule="auto"/>
        <w:jc w:val="both"/>
        <w:rPr>
          <w:rFonts w:ascii="Arial Narrow" w:hAnsi="Arial Narrow" w:cs="Times New Roman"/>
        </w:rPr>
      </w:pPr>
      <w:r w:rsidRPr="00094A1C">
        <w:rPr>
          <w:rFonts w:ascii="Arial Narrow" w:hAnsi="Arial Narrow" w:cs="Times New Roman"/>
        </w:rPr>
        <w:t>Of the seven stunted children who had been examined for bone age, there were 3 children who did not experience delays in bone age, namely on the results of radiograph 1, namely a 5 year old boy, the bone age matched the age of a 5 year old child, on radiograph 2, namely a boy. 13 year old boy, the bone age of the child corresponds to the age of the 13 year old child and on radiograph 7, namely an 11 year old boy, the bone age of the child corresponds to the age of the 11 year old child whereas four children were found to have delayed bone age maturity, namely on radiograph 3, namely a 10-year-old girl, the child's bone age corresponds to the age of a 2-month-old girl, on radiograph 4, namely a 10-year-old boy, the child's bone age is according to age bone age of a 6 year old child with an estimated height of 68% to final height, on radiograph 5, namely a 15 year old boy, the bone age of the child corresponds to the bone age of a 13 year old boy with an estimated height of 88%, which is approximately 147 cm and on radiograph 6, namely a 10-year-old boy, the bone age of the child is in accordance with the bone age of a 9-year-old child with an estimated height of 75.2% until the final height later. If there is a discrepancy between bone age and chronological age, this indicates an abnormality in the skeletal system (Jaya, 2015). The skeletal system is one of the systems in the human body that has an important role in the homeostasis and integrity of the human body. The skeletal system has a function as a means of passive movement, protecting vital organs such as the brain, heart and lungs, a place for the formation of new blood cells, storing minerals that the body needs, supporting the human body and giving the body shape. Disturbances in the skeletal system will reduce the effectiveness of skeletal functions, some of which are even fatal (</w:t>
      </w:r>
      <w:proofErr w:type="spellStart"/>
      <w:r w:rsidRPr="00094A1C">
        <w:rPr>
          <w:rFonts w:ascii="Arial Narrow" w:hAnsi="Arial Narrow" w:cs="Times New Roman"/>
        </w:rPr>
        <w:t>Sambrook</w:t>
      </w:r>
      <w:proofErr w:type="spellEnd"/>
      <w:r w:rsidRPr="00094A1C">
        <w:rPr>
          <w:rFonts w:ascii="Arial Narrow" w:hAnsi="Arial Narrow" w:cs="Times New Roman"/>
        </w:rPr>
        <w:t xml:space="preserve">, 2010). Skeletal shape is a form of height compared to body weight. According to Sheldon in 1940, three types of skeletal forms were obtained from this comparison, namely </w:t>
      </w:r>
      <w:proofErr w:type="spellStart"/>
      <w:r w:rsidRPr="00094A1C">
        <w:rPr>
          <w:rFonts w:ascii="Arial Narrow" w:hAnsi="Arial Narrow" w:cs="Times New Roman"/>
        </w:rPr>
        <w:t>ectomorphic</w:t>
      </w:r>
      <w:proofErr w:type="spellEnd"/>
      <w:r w:rsidRPr="00094A1C">
        <w:rPr>
          <w:rFonts w:ascii="Arial Narrow" w:hAnsi="Arial Narrow" w:cs="Times New Roman"/>
        </w:rPr>
        <w:t xml:space="preserve">, </w:t>
      </w:r>
      <w:proofErr w:type="spellStart"/>
      <w:r w:rsidRPr="00094A1C">
        <w:rPr>
          <w:rFonts w:ascii="Arial Narrow" w:hAnsi="Arial Narrow" w:cs="Times New Roman"/>
        </w:rPr>
        <w:t>mesomorphic</w:t>
      </w:r>
      <w:proofErr w:type="spellEnd"/>
      <w:r w:rsidRPr="00094A1C">
        <w:rPr>
          <w:rFonts w:ascii="Arial Narrow" w:hAnsi="Arial Narrow" w:cs="Times New Roman"/>
        </w:rPr>
        <w:t xml:space="preserve"> and endomorphic (</w:t>
      </w:r>
      <w:proofErr w:type="spellStart"/>
      <w:r w:rsidRPr="00094A1C">
        <w:rPr>
          <w:rFonts w:ascii="Arial Narrow" w:hAnsi="Arial Narrow" w:cs="Times New Roman"/>
        </w:rPr>
        <w:t>Proffit</w:t>
      </w:r>
      <w:proofErr w:type="spellEnd"/>
      <w:r w:rsidRPr="00094A1C">
        <w:rPr>
          <w:rFonts w:ascii="Arial Narrow" w:hAnsi="Arial Narrow" w:cs="Times New Roman"/>
        </w:rPr>
        <w:t xml:space="preserve">, 2007). This skeletal shape has a relationship with the growth and development of an individual. Individuals with </w:t>
      </w:r>
      <w:proofErr w:type="spellStart"/>
      <w:r w:rsidRPr="00094A1C">
        <w:rPr>
          <w:rFonts w:ascii="Arial Narrow" w:hAnsi="Arial Narrow" w:cs="Times New Roman"/>
        </w:rPr>
        <w:t>ectomorphic</w:t>
      </w:r>
      <w:proofErr w:type="spellEnd"/>
      <w:r w:rsidRPr="00094A1C">
        <w:rPr>
          <w:rFonts w:ascii="Arial Narrow" w:hAnsi="Arial Narrow" w:cs="Times New Roman"/>
        </w:rPr>
        <w:t xml:space="preserve"> skeletal forms reach maturity slower than individuals with endomorphic and </w:t>
      </w:r>
      <w:proofErr w:type="spellStart"/>
      <w:r w:rsidRPr="00094A1C">
        <w:rPr>
          <w:rFonts w:ascii="Arial Narrow" w:hAnsi="Arial Narrow" w:cs="Times New Roman"/>
        </w:rPr>
        <w:t>mesomorphic</w:t>
      </w:r>
      <w:proofErr w:type="spellEnd"/>
      <w:r w:rsidRPr="00094A1C">
        <w:rPr>
          <w:rFonts w:ascii="Arial Narrow" w:hAnsi="Arial Narrow" w:cs="Times New Roman"/>
        </w:rPr>
        <w:t xml:space="preserve"> skeletal types (</w:t>
      </w:r>
      <w:proofErr w:type="spellStart"/>
      <w:r w:rsidRPr="00094A1C">
        <w:rPr>
          <w:rFonts w:ascii="Arial Narrow" w:hAnsi="Arial Narrow" w:cs="Times New Roman"/>
        </w:rPr>
        <w:t>Rahardjo</w:t>
      </w:r>
      <w:proofErr w:type="spellEnd"/>
      <w:r w:rsidRPr="00094A1C">
        <w:rPr>
          <w:rFonts w:ascii="Arial Narrow" w:hAnsi="Arial Narrow" w:cs="Times New Roman"/>
        </w:rPr>
        <w:t xml:space="preserve">, 2009). </w:t>
      </w:r>
    </w:p>
    <w:p w:rsidR="00094A1C" w:rsidRPr="00094A1C" w:rsidRDefault="00094A1C" w:rsidP="00094A1C">
      <w:pPr>
        <w:tabs>
          <w:tab w:val="left" w:pos="0"/>
          <w:tab w:val="left" w:pos="709"/>
          <w:tab w:val="left" w:pos="851"/>
        </w:tabs>
        <w:spacing w:after="200" w:line="276" w:lineRule="auto"/>
        <w:jc w:val="both"/>
        <w:rPr>
          <w:rFonts w:ascii="Arial Narrow" w:hAnsi="Arial Narrow" w:cs="Times New Roman"/>
        </w:rPr>
      </w:pPr>
    </w:p>
    <w:p w:rsidR="00DE6D18" w:rsidRPr="00094A1C" w:rsidRDefault="0072446B" w:rsidP="00094A1C">
      <w:pPr>
        <w:tabs>
          <w:tab w:val="left" w:pos="0"/>
          <w:tab w:val="left" w:pos="709"/>
          <w:tab w:val="left" w:pos="851"/>
        </w:tabs>
        <w:spacing w:after="200" w:line="276" w:lineRule="auto"/>
        <w:jc w:val="both"/>
        <w:rPr>
          <w:rFonts w:ascii="Arial Narrow" w:hAnsi="Arial Narrow" w:cs="Times New Roman"/>
        </w:rPr>
      </w:pPr>
      <w:r w:rsidRPr="00094A1C">
        <w:rPr>
          <w:rFonts w:ascii="Arial Narrow" w:hAnsi="Arial Narrow" w:cs="Times New Roman"/>
        </w:rPr>
        <w:tab/>
        <w:t xml:space="preserve">According to </w:t>
      </w:r>
      <w:proofErr w:type="spellStart"/>
      <w:r w:rsidRPr="00094A1C">
        <w:rPr>
          <w:rFonts w:ascii="Arial Narrow" w:hAnsi="Arial Narrow" w:cs="Times New Roman"/>
        </w:rPr>
        <w:t>Marlina</w:t>
      </w:r>
      <w:proofErr w:type="spellEnd"/>
      <w:r w:rsidRPr="00094A1C">
        <w:rPr>
          <w:rFonts w:ascii="Arial Narrow" w:hAnsi="Arial Narrow" w:cs="Times New Roman"/>
        </w:rPr>
        <w:t xml:space="preserve"> (2010), there is a relationship between the shape of the skeleton and the process of growth and development. One of them is the </w:t>
      </w:r>
      <w:proofErr w:type="spellStart"/>
      <w:r w:rsidRPr="00094A1C">
        <w:rPr>
          <w:rFonts w:ascii="Arial Narrow" w:hAnsi="Arial Narrow" w:cs="Times New Roman"/>
        </w:rPr>
        <w:t>intermolar</w:t>
      </w:r>
      <w:proofErr w:type="spellEnd"/>
      <w:r w:rsidRPr="00094A1C">
        <w:rPr>
          <w:rFonts w:ascii="Arial Narrow" w:hAnsi="Arial Narrow" w:cs="Times New Roman"/>
        </w:rPr>
        <w:t xml:space="preserve"> growth and development which has been measured the average distance on the endomorphic, </w:t>
      </w:r>
      <w:proofErr w:type="spellStart"/>
      <w:r w:rsidRPr="00094A1C">
        <w:rPr>
          <w:rFonts w:ascii="Arial Narrow" w:hAnsi="Arial Narrow" w:cs="Times New Roman"/>
        </w:rPr>
        <w:t>mesomorphic</w:t>
      </w:r>
      <w:proofErr w:type="spellEnd"/>
      <w:r w:rsidRPr="00094A1C">
        <w:rPr>
          <w:rFonts w:ascii="Arial Narrow" w:hAnsi="Arial Narrow" w:cs="Times New Roman"/>
        </w:rPr>
        <w:t xml:space="preserve"> and </w:t>
      </w:r>
      <w:proofErr w:type="spellStart"/>
      <w:r w:rsidRPr="00094A1C">
        <w:rPr>
          <w:rFonts w:ascii="Arial Narrow" w:hAnsi="Arial Narrow" w:cs="Times New Roman"/>
        </w:rPr>
        <w:t>ectomorphic</w:t>
      </w:r>
      <w:proofErr w:type="spellEnd"/>
      <w:r w:rsidRPr="00094A1C">
        <w:rPr>
          <w:rFonts w:ascii="Arial Narrow" w:hAnsi="Arial Narrow" w:cs="Times New Roman"/>
        </w:rPr>
        <w:t xml:space="preserve"> skeleton. The </w:t>
      </w:r>
      <w:proofErr w:type="spellStart"/>
      <w:r w:rsidRPr="00094A1C">
        <w:rPr>
          <w:rFonts w:ascii="Arial Narrow" w:hAnsi="Arial Narrow" w:cs="Times New Roman"/>
        </w:rPr>
        <w:t>ectomorphic</w:t>
      </w:r>
      <w:proofErr w:type="spellEnd"/>
      <w:r w:rsidRPr="00094A1C">
        <w:rPr>
          <w:rFonts w:ascii="Arial Narrow" w:hAnsi="Arial Narrow" w:cs="Times New Roman"/>
        </w:rPr>
        <w:t xml:space="preserve"> skeletal form has the smallest </w:t>
      </w:r>
      <w:proofErr w:type="spellStart"/>
      <w:r w:rsidRPr="00094A1C">
        <w:rPr>
          <w:rFonts w:ascii="Arial Narrow" w:hAnsi="Arial Narrow" w:cs="Times New Roman"/>
        </w:rPr>
        <w:t>intermolar</w:t>
      </w:r>
      <w:proofErr w:type="spellEnd"/>
      <w:r w:rsidRPr="00094A1C">
        <w:rPr>
          <w:rFonts w:ascii="Arial Narrow" w:hAnsi="Arial Narrow" w:cs="Times New Roman"/>
        </w:rPr>
        <w:t xml:space="preserve"> value. This is due to lack of nutrition so that it tends to experience growth delays. Stunting occurs through a cycle of maternal malnutrition, where mothers who experience growth retardation and chronic malnutrition are at risk of giving birth to babies with low birth weight (</w:t>
      </w:r>
      <w:proofErr w:type="spellStart"/>
      <w:r w:rsidRPr="00094A1C">
        <w:rPr>
          <w:rFonts w:ascii="Arial Narrow" w:hAnsi="Arial Narrow" w:cs="Times New Roman"/>
        </w:rPr>
        <w:t>Sumarmi</w:t>
      </w:r>
      <w:proofErr w:type="spellEnd"/>
      <w:r w:rsidRPr="00094A1C">
        <w:rPr>
          <w:rFonts w:ascii="Arial Narrow" w:hAnsi="Arial Narrow" w:cs="Times New Roman"/>
        </w:rPr>
        <w:t xml:space="preserve">, 2016). According to </w:t>
      </w:r>
      <w:proofErr w:type="spellStart"/>
      <w:r w:rsidRPr="00094A1C">
        <w:rPr>
          <w:rFonts w:ascii="Arial Narrow" w:hAnsi="Arial Narrow" w:cs="Times New Roman"/>
        </w:rPr>
        <w:t>Aguayo</w:t>
      </w:r>
      <w:proofErr w:type="spellEnd"/>
      <w:r w:rsidRPr="00094A1C">
        <w:rPr>
          <w:rFonts w:ascii="Arial Narrow" w:hAnsi="Arial Narrow" w:cs="Times New Roman"/>
        </w:rPr>
        <w:t xml:space="preserve"> and </w:t>
      </w:r>
      <w:proofErr w:type="spellStart"/>
      <w:r w:rsidRPr="00094A1C">
        <w:rPr>
          <w:rFonts w:ascii="Arial Narrow" w:hAnsi="Arial Narrow" w:cs="Times New Roman"/>
        </w:rPr>
        <w:t>Menon</w:t>
      </w:r>
      <w:proofErr w:type="spellEnd"/>
      <w:r w:rsidRPr="00094A1C">
        <w:rPr>
          <w:rFonts w:ascii="Arial Narrow" w:hAnsi="Arial Narrow" w:cs="Times New Roman"/>
        </w:rPr>
        <w:t xml:space="preserve"> (2016), stunting that occurs in childhood can continue to be a cause of stunting in later life periods and in adolescence this is detrimental because it can cause disturbances in reproductive development or puberty so that it can result in pregnancy. </w:t>
      </w:r>
      <w:proofErr w:type="gramStart"/>
      <w:r w:rsidRPr="00094A1C">
        <w:rPr>
          <w:rFonts w:ascii="Arial Narrow" w:hAnsi="Arial Narrow" w:cs="Times New Roman"/>
        </w:rPr>
        <w:t>at</w:t>
      </w:r>
      <w:proofErr w:type="gramEnd"/>
      <w:r w:rsidRPr="00094A1C">
        <w:rPr>
          <w:rFonts w:ascii="Arial Narrow" w:hAnsi="Arial Narrow" w:cs="Times New Roman"/>
        </w:rPr>
        <w:t xml:space="preserve"> risk of stunting (</w:t>
      </w:r>
      <w:proofErr w:type="spellStart"/>
      <w:r w:rsidRPr="00094A1C">
        <w:rPr>
          <w:rFonts w:ascii="Arial Narrow" w:hAnsi="Arial Narrow" w:cs="Times New Roman"/>
        </w:rPr>
        <w:t>Vicora</w:t>
      </w:r>
      <w:proofErr w:type="spellEnd"/>
      <w:r w:rsidRPr="00094A1C">
        <w:rPr>
          <w:rFonts w:ascii="Arial Narrow" w:hAnsi="Arial Narrow" w:cs="Times New Roman"/>
        </w:rPr>
        <w:t xml:space="preserve"> et al., 2008).</w:t>
      </w:r>
    </w:p>
    <w:p w:rsidR="00A54B35" w:rsidRDefault="00DE6D18" w:rsidP="0072446B">
      <w:pPr>
        <w:jc w:val="both"/>
        <w:rPr>
          <w:rFonts w:ascii="Times New Roman" w:hAnsi="Times New Roman" w:cs="Times New Roman"/>
          <w:sz w:val="24"/>
          <w:szCs w:val="24"/>
        </w:rPr>
      </w:pPr>
      <w:r>
        <w:rPr>
          <w:rFonts w:ascii="Times New Roman" w:hAnsi="Times New Roman" w:cs="Times New Roman"/>
          <w:sz w:val="24"/>
          <w:szCs w:val="24"/>
        </w:rPr>
        <w:tab/>
      </w:r>
    </w:p>
    <w:p w:rsidR="0072446B" w:rsidRDefault="0072446B" w:rsidP="0072446B">
      <w:pPr>
        <w:jc w:val="both"/>
        <w:sectPr w:rsidR="0072446B">
          <w:type w:val="continuous"/>
          <w:pgSz w:w="11920" w:h="16840"/>
          <w:pgMar w:top="1040" w:right="1020" w:bottom="280" w:left="1300" w:header="720" w:footer="720" w:gutter="0"/>
          <w:cols w:space="720"/>
        </w:sectPr>
      </w:pPr>
    </w:p>
    <w:p w:rsidR="00CE528D" w:rsidRDefault="008F23A8">
      <w:pPr>
        <w:pStyle w:val="Heading1"/>
        <w:spacing w:before="100"/>
      </w:pPr>
      <w:r>
        <w:rPr>
          <w:w w:val="80"/>
        </w:rPr>
        <w:lastRenderedPageBreak/>
        <w:t>CONCLUSION</w:t>
      </w:r>
      <w:r>
        <w:rPr>
          <w:spacing w:val="17"/>
          <w:w w:val="80"/>
        </w:rPr>
        <w:t xml:space="preserve"> </w:t>
      </w:r>
      <w:r>
        <w:rPr>
          <w:w w:val="80"/>
        </w:rPr>
        <w:t>AND</w:t>
      </w:r>
      <w:r>
        <w:rPr>
          <w:spacing w:val="21"/>
          <w:w w:val="80"/>
        </w:rPr>
        <w:t xml:space="preserve"> </w:t>
      </w:r>
      <w:r>
        <w:rPr>
          <w:w w:val="80"/>
        </w:rPr>
        <w:t>SUGGESTION</w:t>
      </w:r>
    </w:p>
    <w:p w:rsidR="0072446B" w:rsidRDefault="0072446B" w:rsidP="00094A1C">
      <w:pPr>
        <w:pStyle w:val="Heading1"/>
        <w:spacing w:line="276" w:lineRule="auto"/>
        <w:jc w:val="both"/>
        <w:rPr>
          <w:rFonts w:ascii="Arial Narrow" w:eastAsia="Arial MT" w:hAnsi="Arial Narrow" w:cs="Arial MT"/>
          <w:b w:val="0"/>
          <w:bCs w:val="0"/>
          <w:w w:val="80"/>
        </w:rPr>
      </w:pPr>
      <w:r w:rsidRPr="0072446B">
        <w:rPr>
          <w:rFonts w:ascii="Arial Narrow" w:eastAsia="Arial MT" w:hAnsi="Arial Narrow" w:cs="Arial MT"/>
          <w:b w:val="0"/>
          <w:bCs w:val="0"/>
          <w:w w:val="80"/>
        </w:rPr>
        <w:t xml:space="preserve">Based on examination of bone age in stunted children at </w:t>
      </w:r>
      <w:proofErr w:type="spellStart"/>
      <w:r w:rsidRPr="0072446B">
        <w:rPr>
          <w:rFonts w:ascii="Arial Narrow" w:eastAsia="Arial MT" w:hAnsi="Arial Narrow" w:cs="Arial MT"/>
          <w:b w:val="0"/>
          <w:bCs w:val="0"/>
          <w:w w:val="80"/>
        </w:rPr>
        <w:t>Sijunjung</w:t>
      </w:r>
      <w:proofErr w:type="spellEnd"/>
      <w:r w:rsidRPr="0072446B">
        <w:rPr>
          <w:rFonts w:ascii="Arial Narrow" w:eastAsia="Arial MT" w:hAnsi="Arial Narrow" w:cs="Arial MT"/>
          <w:b w:val="0"/>
          <w:bCs w:val="0"/>
          <w:w w:val="80"/>
        </w:rPr>
        <w:t xml:space="preserve"> Hospital, a total of 7 stunted children, it can be concluded</w:t>
      </w:r>
      <w:r>
        <w:rPr>
          <w:rFonts w:ascii="Arial Narrow" w:eastAsia="Arial MT" w:hAnsi="Arial Narrow" w:cs="Arial MT"/>
          <w:b w:val="0"/>
          <w:bCs w:val="0"/>
          <w:w w:val="80"/>
        </w:rPr>
        <w:t xml:space="preserve"> </w:t>
      </w:r>
      <w:r w:rsidRPr="0072446B">
        <w:rPr>
          <w:rFonts w:ascii="Arial Narrow" w:eastAsia="Arial MT" w:hAnsi="Arial Narrow" w:cs="Arial MT"/>
          <w:b w:val="0"/>
          <w:bCs w:val="0"/>
          <w:w w:val="80"/>
        </w:rPr>
        <w:t>there are three stunted children who do not experience delays in bone age maturity, namely one boy aged 5 years, one boy aged 11 years and one girl aged 13 years</w:t>
      </w:r>
      <w:r>
        <w:rPr>
          <w:rFonts w:ascii="Arial Narrow" w:eastAsia="Arial MT" w:hAnsi="Arial Narrow" w:cs="Arial MT"/>
          <w:b w:val="0"/>
          <w:bCs w:val="0"/>
          <w:w w:val="80"/>
        </w:rPr>
        <w:t xml:space="preserve"> and f</w:t>
      </w:r>
      <w:r w:rsidRPr="0072446B">
        <w:rPr>
          <w:rFonts w:ascii="Arial Narrow" w:eastAsia="Arial MT" w:hAnsi="Arial Narrow" w:cs="Arial MT"/>
          <w:b w:val="0"/>
          <w:bCs w:val="0"/>
          <w:w w:val="80"/>
        </w:rPr>
        <w:t>our stunted children experience delayed bone maturity, namely one girl aged 10 years, two boys aged 10 years and one boy aged 15 years</w:t>
      </w:r>
      <w:r w:rsidR="00094A1C">
        <w:rPr>
          <w:rFonts w:ascii="Arial Narrow" w:eastAsia="Arial MT" w:hAnsi="Arial Narrow" w:cs="Arial MT"/>
          <w:b w:val="0"/>
          <w:bCs w:val="0"/>
          <w:w w:val="80"/>
        </w:rPr>
        <w:t xml:space="preserve">, </w:t>
      </w:r>
      <w:r w:rsidR="00094A1C" w:rsidRPr="00094A1C">
        <w:rPr>
          <w:rFonts w:ascii="Arial Narrow" w:eastAsia="Arial MT" w:hAnsi="Arial Narrow" w:cs="Arial MT"/>
          <w:b w:val="0"/>
          <w:bCs w:val="0"/>
          <w:w w:val="80"/>
        </w:rPr>
        <w:t>it is necessary to carry out further research on the factors causing delays in bone age maturity in stunted children</w:t>
      </w:r>
      <w:r w:rsidR="00094A1C">
        <w:rPr>
          <w:rFonts w:ascii="Arial Narrow" w:eastAsia="Arial MT" w:hAnsi="Arial Narrow" w:cs="Arial MT"/>
          <w:b w:val="0"/>
          <w:bCs w:val="0"/>
          <w:w w:val="80"/>
        </w:rPr>
        <w:t>.</w:t>
      </w:r>
    </w:p>
    <w:p w:rsidR="0072446B" w:rsidRDefault="0072446B" w:rsidP="00094A1C">
      <w:pPr>
        <w:pStyle w:val="Heading1"/>
        <w:spacing w:line="276" w:lineRule="auto"/>
        <w:ind w:left="0"/>
        <w:rPr>
          <w:rFonts w:ascii="Arial Narrow" w:eastAsia="Arial MT" w:hAnsi="Arial Narrow" w:cs="Arial MT"/>
          <w:b w:val="0"/>
          <w:bCs w:val="0"/>
          <w:w w:val="80"/>
        </w:rPr>
      </w:pPr>
    </w:p>
    <w:p w:rsidR="0072446B" w:rsidRDefault="0072446B">
      <w:pPr>
        <w:pStyle w:val="Heading1"/>
        <w:rPr>
          <w:rFonts w:ascii="Arial Narrow" w:eastAsia="Arial MT" w:hAnsi="Arial Narrow" w:cs="Arial MT"/>
          <w:b w:val="0"/>
          <w:bCs w:val="0"/>
          <w:w w:val="80"/>
        </w:rPr>
      </w:pPr>
    </w:p>
    <w:p w:rsidR="00A54B35" w:rsidRDefault="008F23A8" w:rsidP="00094A1C">
      <w:pPr>
        <w:pStyle w:val="Heading1"/>
        <w:rPr>
          <w:w w:val="90"/>
        </w:rPr>
      </w:pPr>
      <w:r>
        <w:rPr>
          <w:w w:val="90"/>
        </w:rPr>
        <w:t>REFERENCE</w:t>
      </w:r>
    </w:p>
    <w:p w:rsidR="00094A1C" w:rsidRPr="00094A1C" w:rsidRDefault="00094A1C" w:rsidP="00094A1C">
      <w:pPr>
        <w:pStyle w:val="Heading1"/>
      </w:pPr>
    </w:p>
    <w:p w:rsidR="00094A1C" w:rsidRDefault="00094A1C" w:rsidP="00094A1C">
      <w:pPr>
        <w:spacing w:before="2"/>
        <w:ind w:left="709" w:hanging="709"/>
        <w:rPr>
          <w:w w:val="80"/>
        </w:rPr>
      </w:pPr>
      <w:proofErr w:type="spellStart"/>
      <w:r w:rsidRPr="00094A1C">
        <w:rPr>
          <w:w w:val="80"/>
        </w:rPr>
        <w:t>Alhazmi</w:t>
      </w:r>
      <w:proofErr w:type="spellEnd"/>
      <w:r w:rsidRPr="00094A1C">
        <w:rPr>
          <w:w w:val="80"/>
        </w:rPr>
        <w:t xml:space="preserve"> A, </w:t>
      </w:r>
      <w:proofErr w:type="spellStart"/>
      <w:r w:rsidRPr="00094A1C">
        <w:rPr>
          <w:w w:val="80"/>
        </w:rPr>
        <w:t>Aldossary</w:t>
      </w:r>
      <w:proofErr w:type="spellEnd"/>
      <w:r w:rsidRPr="00094A1C">
        <w:rPr>
          <w:w w:val="80"/>
        </w:rPr>
        <w:t xml:space="preserve"> M, </w:t>
      </w:r>
      <w:proofErr w:type="spellStart"/>
      <w:r w:rsidRPr="00094A1C">
        <w:rPr>
          <w:w w:val="80"/>
        </w:rPr>
        <w:t>Palomo</w:t>
      </w:r>
      <w:proofErr w:type="spellEnd"/>
      <w:r w:rsidRPr="00094A1C">
        <w:rPr>
          <w:w w:val="80"/>
        </w:rPr>
        <w:t xml:space="preserve"> JM, Hans M, Latimer B, Simpson S. </w:t>
      </w:r>
      <w:r w:rsidRPr="00172E61">
        <w:rPr>
          <w:i/>
          <w:w w:val="80"/>
        </w:rPr>
        <w:t xml:space="preserve">Correlation of </w:t>
      </w:r>
      <w:proofErr w:type="spellStart"/>
      <w:r w:rsidRPr="00172E61">
        <w:rPr>
          <w:i/>
          <w:w w:val="80"/>
        </w:rPr>
        <w:t>Spheno</w:t>
      </w:r>
      <w:proofErr w:type="spellEnd"/>
      <w:r w:rsidRPr="00172E61">
        <w:rPr>
          <w:i/>
          <w:w w:val="80"/>
        </w:rPr>
        <w:t xml:space="preserve">-occipital </w:t>
      </w:r>
      <w:proofErr w:type="spellStart"/>
      <w:r w:rsidRPr="00172E61">
        <w:rPr>
          <w:i/>
          <w:w w:val="80"/>
        </w:rPr>
        <w:t>Synchondrosis</w:t>
      </w:r>
      <w:proofErr w:type="spellEnd"/>
      <w:r w:rsidRPr="00172E61">
        <w:rPr>
          <w:i/>
          <w:w w:val="80"/>
        </w:rPr>
        <w:t xml:space="preserve"> Fusion Stages </w:t>
      </w:r>
      <w:proofErr w:type="gramStart"/>
      <w:r w:rsidRPr="00172E61">
        <w:rPr>
          <w:i/>
          <w:w w:val="80"/>
        </w:rPr>
        <w:t>With</w:t>
      </w:r>
      <w:proofErr w:type="gramEnd"/>
      <w:r w:rsidRPr="00172E61">
        <w:rPr>
          <w:i/>
          <w:w w:val="80"/>
        </w:rPr>
        <w:t xml:space="preserve"> a Hand-Wrist Skeletal Maturity</w:t>
      </w:r>
      <w:r w:rsidRPr="00094A1C">
        <w:rPr>
          <w:w w:val="80"/>
        </w:rPr>
        <w:t xml:space="preserve"> Index: A cone beam computed tomography study. Angle Orthodontist.2021</w:t>
      </w:r>
      <w:proofErr w:type="gramStart"/>
      <w:r w:rsidRPr="00094A1C">
        <w:rPr>
          <w:w w:val="80"/>
        </w:rPr>
        <w:t>;91</w:t>
      </w:r>
      <w:proofErr w:type="gramEnd"/>
      <w:r w:rsidRPr="00094A1C">
        <w:rPr>
          <w:w w:val="80"/>
        </w:rPr>
        <w:t>(4):539.</w:t>
      </w:r>
    </w:p>
    <w:p w:rsidR="00A54B35" w:rsidRDefault="00A54B35">
      <w:pPr>
        <w:spacing w:before="2"/>
        <w:ind w:left="116"/>
      </w:pPr>
    </w:p>
    <w:p w:rsidR="00094A1C" w:rsidRPr="00094A1C" w:rsidRDefault="00094A1C" w:rsidP="00094A1C">
      <w:pPr>
        <w:ind w:left="709" w:right="317" w:hanging="709"/>
        <w:jc w:val="both"/>
        <w:rPr>
          <w:rFonts w:ascii="Arial Narrow" w:hAnsi="Arial Narrow" w:cs="Times New Roman"/>
        </w:rPr>
      </w:pPr>
      <w:proofErr w:type="spellStart"/>
      <w:r w:rsidRPr="00094A1C">
        <w:rPr>
          <w:rFonts w:ascii="Arial Narrow" w:hAnsi="Arial Narrow" w:cs="Times New Roman"/>
        </w:rPr>
        <w:t>Aguayo</w:t>
      </w:r>
      <w:proofErr w:type="spellEnd"/>
      <w:r w:rsidRPr="00094A1C">
        <w:rPr>
          <w:rFonts w:ascii="Arial Narrow" w:hAnsi="Arial Narrow" w:cs="Times New Roman"/>
        </w:rPr>
        <w:t xml:space="preserve">, V. M. and </w:t>
      </w:r>
      <w:proofErr w:type="spellStart"/>
      <w:r w:rsidRPr="00094A1C">
        <w:rPr>
          <w:rFonts w:ascii="Arial Narrow" w:hAnsi="Arial Narrow" w:cs="Times New Roman"/>
        </w:rPr>
        <w:t>Menon</w:t>
      </w:r>
      <w:proofErr w:type="spellEnd"/>
      <w:r w:rsidRPr="00094A1C">
        <w:rPr>
          <w:rFonts w:ascii="Arial Narrow" w:hAnsi="Arial Narrow" w:cs="Times New Roman"/>
        </w:rPr>
        <w:t xml:space="preserve">, P. (2016) </w:t>
      </w:r>
      <w:r w:rsidRPr="00172E61">
        <w:rPr>
          <w:rFonts w:ascii="Arial Narrow" w:hAnsi="Arial Narrow" w:cs="Times New Roman"/>
          <w:i/>
        </w:rPr>
        <w:t>‘Stop stunting</w:t>
      </w:r>
      <w:r w:rsidRPr="00094A1C">
        <w:rPr>
          <w:rFonts w:ascii="Arial Narrow" w:hAnsi="Arial Narrow" w:cs="Times New Roman"/>
        </w:rPr>
        <w:t xml:space="preserve">: Improving child feeding, women’s nutrition and household sanitation in South Asia’, Maternal and Child Nutrition, 12, pp. 3–11. </w:t>
      </w:r>
      <w:proofErr w:type="spellStart"/>
      <w:proofErr w:type="gramStart"/>
      <w:r w:rsidRPr="00094A1C">
        <w:rPr>
          <w:rFonts w:ascii="Arial Narrow" w:hAnsi="Arial Narrow" w:cs="Times New Roman"/>
        </w:rPr>
        <w:t>doi</w:t>
      </w:r>
      <w:proofErr w:type="spellEnd"/>
      <w:proofErr w:type="gramEnd"/>
      <w:r w:rsidRPr="00094A1C">
        <w:rPr>
          <w:rFonts w:ascii="Arial Narrow" w:hAnsi="Arial Narrow" w:cs="Times New Roman"/>
        </w:rPr>
        <w:t>: 10.1111/mcn.12283</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spellStart"/>
      <w:proofErr w:type="gramStart"/>
      <w:r w:rsidRPr="00094A1C">
        <w:rPr>
          <w:rFonts w:ascii="Arial Narrow" w:hAnsi="Arial Narrow" w:cs="Times New Roman"/>
        </w:rPr>
        <w:t>Ariani</w:t>
      </w:r>
      <w:proofErr w:type="spellEnd"/>
      <w:r w:rsidRPr="00094A1C">
        <w:rPr>
          <w:rFonts w:ascii="Arial Narrow" w:hAnsi="Arial Narrow" w:cs="Times New Roman"/>
        </w:rPr>
        <w:t>, A</w:t>
      </w:r>
      <w:r>
        <w:rPr>
          <w:rFonts w:ascii="Arial Narrow" w:hAnsi="Arial Narrow" w:cs="Times New Roman"/>
        </w:rPr>
        <w:t xml:space="preserve"> P</w:t>
      </w:r>
      <w:r w:rsidRPr="00094A1C">
        <w:rPr>
          <w:rFonts w:ascii="Arial Narrow" w:hAnsi="Arial Narrow" w:cs="Times New Roman"/>
        </w:rPr>
        <w:t>. (2017).</w:t>
      </w:r>
      <w:proofErr w:type="gramEnd"/>
      <w:r w:rsidRPr="00094A1C">
        <w:rPr>
          <w:rFonts w:ascii="Arial Narrow" w:hAnsi="Arial Narrow" w:cs="Times New Roman"/>
        </w:rPr>
        <w:t xml:space="preserve"> </w:t>
      </w:r>
      <w:proofErr w:type="spellStart"/>
      <w:r w:rsidRPr="00172E61">
        <w:rPr>
          <w:rFonts w:ascii="Arial Narrow" w:hAnsi="Arial Narrow" w:cs="Times New Roman"/>
          <w:i/>
        </w:rPr>
        <w:t>Ilmu</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Gizi</w:t>
      </w:r>
      <w:proofErr w:type="spellEnd"/>
      <w:r w:rsidRPr="00172E61">
        <w:rPr>
          <w:rFonts w:ascii="Arial Narrow" w:hAnsi="Arial Narrow" w:cs="Times New Roman"/>
          <w:i/>
        </w:rPr>
        <w:t>.</w:t>
      </w:r>
      <w:r w:rsidRPr="00094A1C">
        <w:rPr>
          <w:rFonts w:ascii="Arial Narrow" w:hAnsi="Arial Narrow" w:cs="Times New Roman"/>
        </w:rPr>
        <w:t xml:space="preserve"> </w:t>
      </w:r>
      <w:proofErr w:type="gramStart"/>
      <w:r w:rsidRPr="00094A1C">
        <w:rPr>
          <w:rFonts w:ascii="Arial Narrow" w:hAnsi="Arial Narrow" w:cs="Times New Roman"/>
        </w:rPr>
        <w:t>Yogyakarta :</w:t>
      </w:r>
      <w:proofErr w:type="gramEnd"/>
      <w:r w:rsidRPr="00094A1C">
        <w:rPr>
          <w:rFonts w:ascii="Arial Narrow" w:hAnsi="Arial Narrow" w:cs="Times New Roman"/>
        </w:rPr>
        <w:t xml:space="preserve"> </w:t>
      </w:r>
      <w:proofErr w:type="spellStart"/>
      <w:r w:rsidRPr="00094A1C">
        <w:rPr>
          <w:rFonts w:ascii="Arial Narrow" w:hAnsi="Arial Narrow" w:cs="Times New Roman"/>
        </w:rPr>
        <w:t>Nuha</w:t>
      </w:r>
      <w:proofErr w:type="spellEnd"/>
      <w:r w:rsidRPr="00094A1C">
        <w:rPr>
          <w:rFonts w:ascii="Arial Narrow" w:hAnsi="Arial Narrow" w:cs="Times New Roman"/>
        </w:rPr>
        <w:t xml:space="preserve"> </w:t>
      </w:r>
      <w:proofErr w:type="spellStart"/>
      <w:r w:rsidRPr="00094A1C">
        <w:rPr>
          <w:rFonts w:ascii="Arial Narrow" w:hAnsi="Arial Narrow" w:cs="Times New Roman"/>
        </w:rPr>
        <w:t>Medika</w:t>
      </w:r>
      <w:proofErr w:type="spellEnd"/>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spellStart"/>
      <w:r w:rsidRPr="00094A1C">
        <w:rPr>
          <w:rFonts w:ascii="Arial Narrow" w:hAnsi="Arial Narrow" w:cs="Times New Roman"/>
        </w:rPr>
        <w:t>Badan</w:t>
      </w:r>
      <w:proofErr w:type="spellEnd"/>
      <w:r w:rsidRPr="00094A1C">
        <w:rPr>
          <w:rFonts w:ascii="Arial Narrow" w:hAnsi="Arial Narrow" w:cs="Times New Roman"/>
        </w:rPr>
        <w:t xml:space="preserve"> </w:t>
      </w:r>
      <w:proofErr w:type="spellStart"/>
      <w:r w:rsidRPr="00094A1C">
        <w:rPr>
          <w:rFonts w:ascii="Arial Narrow" w:hAnsi="Arial Narrow" w:cs="Times New Roman"/>
        </w:rPr>
        <w:t>Pengawas</w:t>
      </w:r>
      <w:proofErr w:type="spellEnd"/>
      <w:r w:rsidRPr="00094A1C">
        <w:rPr>
          <w:rFonts w:ascii="Arial Narrow" w:hAnsi="Arial Narrow" w:cs="Times New Roman"/>
        </w:rPr>
        <w:t xml:space="preserve"> </w:t>
      </w:r>
      <w:proofErr w:type="spellStart"/>
      <w:r w:rsidRPr="00094A1C">
        <w:rPr>
          <w:rFonts w:ascii="Arial Narrow" w:hAnsi="Arial Narrow" w:cs="Times New Roman"/>
        </w:rPr>
        <w:t>Tenaga</w:t>
      </w:r>
      <w:proofErr w:type="spellEnd"/>
      <w:r w:rsidRPr="00094A1C">
        <w:rPr>
          <w:rFonts w:ascii="Arial Narrow" w:hAnsi="Arial Narrow" w:cs="Times New Roman"/>
        </w:rPr>
        <w:t xml:space="preserve"> </w:t>
      </w:r>
      <w:proofErr w:type="spellStart"/>
      <w:r w:rsidRPr="00094A1C">
        <w:rPr>
          <w:rFonts w:ascii="Arial Narrow" w:hAnsi="Arial Narrow" w:cs="Times New Roman"/>
        </w:rPr>
        <w:t>Nuklir</w:t>
      </w:r>
      <w:proofErr w:type="spellEnd"/>
      <w:r w:rsidRPr="00094A1C">
        <w:rPr>
          <w:rFonts w:ascii="Arial Narrow" w:hAnsi="Arial Narrow" w:cs="Times New Roman"/>
        </w:rPr>
        <w:t xml:space="preserve"> (BAPETEN). 2011. </w:t>
      </w:r>
      <w:proofErr w:type="spellStart"/>
      <w:r w:rsidRPr="00172E61">
        <w:rPr>
          <w:rFonts w:ascii="Arial Narrow" w:hAnsi="Arial Narrow" w:cs="Times New Roman"/>
          <w:i/>
        </w:rPr>
        <w:t>Peraturan</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Kepala</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Badan</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Pengawas</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Tenaga</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Nuklir</w:t>
      </w:r>
      <w:proofErr w:type="spellEnd"/>
      <w:r w:rsidRPr="00172E61">
        <w:rPr>
          <w:rFonts w:ascii="Arial Narrow" w:hAnsi="Arial Narrow" w:cs="Times New Roman"/>
          <w:i/>
        </w:rPr>
        <w:t xml:space="preserve"> No. 8 </w:t>
      </w:r>
      <w:proofErr w:type="spellStart"/>
      <w:r w:rsidRPr="00172E61">
        <w:rPr>
          <w:rFonts w:ascii="Arial Narrow" w:hAnsi="Arial Narrow" w:cs="Times New Roman"/>
          <w:i/>
        </w:rPr>
        <w:t>Tahun</w:t>
      </w:r>
      <w:proofErr w:type="spellEnd"/>
      <w:r w:rsidRPr="00172E61">
        <w:rPr>
          <w:rFonts w:ascii="Arial Narrow" w:hAnsi="Arial Narrow" w:cs="Times New Roman"/>
          <w:i/>
        </w:rPr>
        <w:t xml:space="preserve"> 2011, </w:t>
      </w:r>
      <w:proofErr w:type="spellStart"/>
      <w:r w:rsidRPr="00172E61">
        <w:rPr>
          <w:rFonts w:ascii="Arial Narrow" w:hAnsi="Arial Narrow" w:cs="Times New Roman"/>
          <w:i/>
        </w:rPr>
        <w:t>tentang</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Keselamatan</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Radiasi</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Dalam</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Penggunaan</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Sinar</w:t>
      </w:r>
      <w:proofErr w:type="spellEnd"/>
      <w:r w:rsidRPr="00172E61">
        <w:rPr>
          <w:rFonts w:ascii="Arial Narrow" w:hAnsi="Arial Narrow" w:cs="Times New Roman"/>
          <w:i/>
        </w:rPr>
        <w:t xml:space="preserve">-X </w:t>
      </w:r>
      <w:proofErr w:type="spellStart"/>
      <w:r w:rsidRPr="00172E61">
        <w:rPr>
          <w:rFonts w:ascii="Arial Narrow" w:hAnsi="Arial Narrow" w:cs="Times New Roman"/>
          <w:i/>
        </w:rPr>
        <w:t>Radiologi</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Diagnostik</w:t>
      </w:r>
      <w:proofErr w:type="spellEnd"/>
      <w:r w:rsidRPr="00172E61">
        <w:rPr>
          <w:rFonts w:ascii="Arial Narrow" w:hAnsi="Arial Narrow" w:cs="Times New Roman"/>
          <w:i/>
        </w:rPr>
        <w:t xml:space="preserve"> Dan </w:t>
      </w:r>
      <w:proofErr w:type="spellStart"/>
      <w:r w:rsidRPr="00172E61">
        <w:rPr>
          <w:rFonts w:ascii="Arial Narrow" w:hAnsi="Arial Narrow" w:cs="Times New Roman"/>
          <w:i/>
        </w:rPr>
        <w:t>Intervensional</w:t>
      </w:r>
      <w:proofErr w:type="spellEnd"/>
      <w:r w:rsidRPr="00094A1C">
        <w:rPr>
          <w:rFonts w:ascii="Arial Narrow" w:hAnsi="Arial Narrow" w:cs="Times New Roman"/>
        </w:rPr>
        <w:t xml:space="preserve"> https://jdih.bapeten.go.id/files/_000197_1.pdf </w:t>
      </w:r>
      <w:proofErr w:type="spellStart"/>
      <w:r w:rsidRPr="00094A1C">
        <w:rPr>
          <w:rFonts w:ascii="Arial Narrow" w:hAnsi="Arial Narrow" w:cs="Times New Roman"/>
        </w:rPr>
        <w:t>diakses</w:t>
      </w:r>
      <w:proofErr w:type="spellEnd"/>
      <w:r w:rsidRPr="00094A1C">
        <w:rPr>
          <w:rFonts w:ascii="Arial Narrow" w:hAnsi="Arial Narrow" w:cs="Times New Roman"/>
        </w:rPr>
        <w:t xml:space="preserve"> </w:t>
      </w:r>
      <w:proofErr w:type="spellStart"/>
      <w:r w:rsidRPr="00094A1C">
        <w:rPr>
          <w:rFonts w:ascii="Arial Narrow" w:hAnsi="Arial Narrow" w:cs="Times New Roman"/>
        </w:rPr>
        <w:t>pada</w:t>
      </w:r>
      <w:proofErr w:type="spellEnd"/>
      <w:r w:rsidRPr="00094A1C">
        <w:rPr>
          <w:rFonts w:ascii="Arial Narrow" w:hAnsi="Arial Narrow" w:cs="Times New Roman"/>
        </w:rPr>
        <w:t xml:space="preserve"> </w:t>
      </w:r>
      <w:proofErr w:type="spellStart"/>
      <w:r w:rsidRPr="00094A1C">
        <w:rPr>
          <w:rFonts w:ascii="Arial Narrow" w:hAnsi="Arial Narrow" w:cs="Times New Roman"/>
        </w:rPr>
        <w:t>tanggal</w:t>
      </w:r>
      <w:proofErr w:type="spellEnd"/>
      <w:r w:rsidRPr="00094A1C">
        <w:rPr>
          <w:rFonts w:ascii="Arial Narrow" w:hAnsi="Arial Narrow" w:cs="Times New Roman"/>
        </w:rPr>
        <w:t xml:space="preserve"> 17 November 2018.</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spellStart"/>
      <w:r w:rsidRPr="00094A1C">
        <w:rPr>
          <w:rFonts w:ascii="Arial Narrow" w:hAnsi="Arial Narrow" w:cs="Times New Roman"/>
        </w:rPr>
        <w:t>Branca</w:t>
      </w:r>
      <w:proofErr w:type="spellEnd"/>
      <w:r w:rsidRPr="00094A1C">
        <w:rPr>
          <w:rFonts w:ascii="Arial Narrow" w:hAnsi="Arial Narrow" w:cs="Times New Roman"/>
        </w:rPr>
        <w:t xml:space="preserve"> F, Ferrari M, 2002. </w:t>
      </w:r>
      <w:r w:rsidRPr="00172E61">
        <w:rPr>
          <w:rFonts w:ascii="Arial Narrow" w:hAnsi="Arial Narrow" w:cs="Times New Roman"/>
          <w:i/>
        </w:rPr>
        <w:t>Impact of Micronutrient Deficiencies on Growth: The Stunting Syndrome</w:t>
      </w:r>
      <w:r w:rsidRPr="00094A1C">
        <w:rPr>
          <w:rFonts w:ascii="Arial Narrow" w:hAnsi="Arial Narrow" w:cs="Times New Roman"/>
        </w:rPr>
        <w:t xml:space="preserve">. Ann </w:t>
      </w:r>
      <w:proofErr w:type="spellStart"/>
      <w:r w:rsidRPr="00094A1C">
        <w:rPr>
          <w:rFonts w:ascii="Arial Narrow" w:hAnsi="Arial Narrow" w:cs="Times New Roman"/>
        </w:rPr>
        <w:t>Nutr</w:t>
      </w:r>
      <w:proofErr w:type="spellEnd"/>
      <w:r w:rsidRPr="00094A1C">
        <w:rPr>
          <w:rFonts w:ascii="Arial Narrow" w:hAnsi="Arial Narrow" w:cs="Times New Roman"/>
        </w:rPr>
        <w:t xml:space="preserve"> </w:t>
      </w:r>
      <w:proofErr w:type="spellStart"/>
      <w:r w:rsidRPr="00094A1C">
        <w:rPr>
          <w:rFonts w:ascii="Arial Narrow" w:hAnsi="Arial Narrow" w:cs="Times New Roman"/>
        </w:rPr>
        <w:t>Metab</w:t>
      </w:r>
      <w:proofErr w:type="spellEnd"/>
      <w:r w:rsidRPr="00094A1C">
        <w:rPr>
          <w:rFonts w:ascii="Arial Narrow" w:hAnsi="Arial Narrow" w:cs="Times New Roman"/>
        </w:rPr>
        <w:t xml:space="preserve"> 2002</w:t>
      </w:r>
      <w:proofErr w:type="gramStart"/>
      <w:r w:rsidRPr="00094A1C">
        <w:rPr>
          <w:rFonts w:ascii="Arial Narrow" w:hAnsi="Arial Narrow" w:cs="Times New Roman"/>
        </w:rPr>
        <w:t>,46</w:t>
      </w:r>
      <w:proofErr w:type="gramEnd"/>
      <w:r w:rsidRPr="00094A1C">
        <w:rPr>
          <w:rFonts w:ascii="Arial Narrow" w:hAnsi="Arial Narrow" w:cs="Times New Roman"/>
        </w:rPr>
        <w:t>(</w:t>
      </w:r>
      <w:proofErr w:type="spellStart"/>
      <w:r w:rsidRPr="00094A1C">
        <w:rPr>
          <w:rFonts w:ascii="Arial Narrow" w:hAnsi="Arial Narrow" w:cs="Times New Roman"/>
        </w:rPr>
        <w:t>suppl</w:t>
      </w:r>
      <w:proofErr w:type="spellEnd"/>
      <w:r w:rsidRPr="00094A1C">
        <w:rPr>
          <w:rFonts w:ascii="Arial Narrow" w:hAnsi="Arial Narrow" w:cs="Times New Roman"/>
        </w:rPr>
        <w:t xml:space="preserve"> 1):8-17</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r w:rsidRPr="00094A1C">
        <w:rPr>
          <w:rFonts w:ascii="Arial Narrow" w:hAnsi="Arial Narrow" w:cs="Times New Roman"/>
        </w:rPr>
        <w:t xml:space="preserve">Caulfield LE, et al. 2006. </w:t>
      </w:r>
      <w:proofErr w:type="gramStart"/>
      <w:r w:rsidRPr="00172E61">
        <w:rPr>
          <w:rFonts w:ascii="Arial Narrow" w:hAnsi="Arial Narrow" w:cs="Times New Roman"/>
          <w:i/>
        </w:rPr>
        <w:t>Stunting, Wasting, and Micronutrient Deficiency Disorders.</w:t>
      </w:r>
      <w:proofErr w:type="gramEnd"/>
      <w:r w:rsidRPr="00094A1C">
        <w:rPr>
          <w:rFonts w:ascii="Arial Narrow" w:hAnsi="Arial Narrow" w:cs="Times New Roman"/>
        </w:rPr>
        <w:t xml:space="preserve"> In: Disease control priorities in developing countries, 2nd edition. World Bank Group, Washington (DC)</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r w:rsidRPr="00094A1C">
        <w:rPr>
          <w:rFonts w:ascii="Arial Narrow" w:hAnsi="Arial Narrow" w:cs="Times New Roman"/>
        </w:rPr>
        <w:t xml:space="preserve">Clark. 2005. Clark’s </w:t>
      </w:r>
      <w:proofErr w:type="gramStart"/>
      <w:r w:rsidRPr="00172E61">
        <w:rPr>
          <w:rFonts w:ascii="Arial Narrow" w:hAnsi="Arial Narrow" w:cs="Times New Roman"/>
          <w:i/>
        </w:rPr>
        <w:t>Positioning</w:t>
      </w:r>
      <w:proofErr w:type="gramEnd"/>
      <w:r w:rsidRPr="00172E61">
        <w:rPr>
          <w:rFonts w:ascii="Arial Narrow" w:hAnsi="Arial Narrow" w:cs="Times New Roman"/>
          <w:i/>
        </w:rPr>
        <w:t xml:space="preserve"> in Radiography</w:t>
      </w:r>
      <w:r w:rsidRPr="00094A1C">
        <w:rPr>
          <w:rFonts w:ascii="Arial Narrow" w:hAnsi="Arial Narrow" w:cs="Times New Roman"/>
        </w:rPr>
        <w:t>. 12th ed. London: Arnold Publishers.</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spellStart"/>
      <w:r w:rsidRPr="00094A1C">
        <w:rPr>
          <w:rFonts w:ascii="Arial Narrow" w:hAnsi="Arial Narrow" w:cs="Times New Roman"/>
        </w:rPr>
        <w:t>Dekkar</w:t>
      </w:r>
      <w:proofErr w:type="spellEnd"/>
      <w:r w:rsidRPr="00094A1C">
        <w:rPr>
          <w:rFonts w:ascii="Arial Narrow" w:hAnsi="Arial Narrow" w:cs="Times New Roman"/>
        </w:rPr>
        <w:t xml:space="preserve">, L.H., Plazas, M.M., </w:t>
      </w:r>
      <w:proofErr w:type="spellStart"/>
      <w:r w:rsidRPr="00094A1C">
        <w:rPr>
          <w:rFonts w:ascii="Arial Narrow" w:hAnsi="Arial Narrow" w:cs="Times New Roman"/>
        </w:rPr>
        <w:t>Bylin</w:t>
      </w:r>
      <w:proofErr w:type="spellEnd"/>
      <w:r w:rsidRPr="00094A1C">
        <w:rPr>
          <w:rFonts w:ascii="Arial Narrow" w:hAnsi="Arial Narrow" w:cs="Times New Roman"/>
        </w:rPr>
        <w:t xml:space="preserve">, C.M.A </w:t>
      </w:r>
      <w:proofErr w:type="spellStart"/>
      <w:r w:rsidRPr="00094A1C">
        <w:rPr>
          <w:rFonts w:ascii="Arial Narrow" w:hAnsi="Arial Narrow" w:cs="Times New Roman"/>
        </w:rPr>
        <w:t>dan</w:t>
      </w:r>
      <w:proofErr w:type="spellEnd"/>
      <w:r w:rsidRPr="00094A1C">
        <w:rPr>
          <w:rFonts w:ascii="Arial Narrow" w:hAnsi="Arial Narrow" w:cs="Times New Roman"/>
        </w:rPr>
        <w:t xml:space="preserve"> </w:t>
      </w:r>
      <w:proofErr w:type="spellStart"/>
      <w:r w:rsidRPr="00094A1C">
        <w:rPr>
          <w:rFonts w:ascii="Arial Narrow" w:hAnsi="Arial Narrow" w:cs="Times New Roman"/>
        </w:rPr>
        <w:t>Villamor</w:t>
      </w:r>
      <w:proofErr w:type="spellEnd"/>
      <w:r w:rsidRPr="00094A1C">
        <w:rPr>
          <w:rFonts w:ascii="Arial Narrow" w:hAnsi="Arial Narrow" w:cs="Times New Roman"/>
        </w:rPr>
        <w:t xml:space="preserve">, E. 2010. </w:t>
      </w:r>
      <w:proofErr w:type="gramStart"/>
      <w:r w:rsidRPr="00172E61">
        <w:rPr>
          <w:rFonts w:ascii="Arial Narrow" w:hAnsi="Arial Narrow" w:cs="Times New Roman"/>
          <w:i/>
        </w:rPr>
        <w:t xml:space="preserve">Stunting </w:t>
      </w:r>
      <w:proofErr w:type="spellStart"/>
      <w:r w:rsidRPr="00172E61">
        <w:rPr>
          <w:rFonts w:ascii="Arial Narrow" w:hAnsi="Arial Narrow" w:cs="Times New Roman"/>
          <w:i/>
        </w:rPr>
        <w:t>assosiated</w:t>
      </w:r>
      <w:proofErr w:type="spellEnd"/>
      <w:r w:rsidRPr="00172E61">
        <w:rPr>
          <w:rFonts w:ascii="Arial Narrow" w:hAnsi="Arial Narrow" w:cs="Times New Roman"/>
          <w:i/>
        </w:rPr>
        <w:t xml:space="preserve"> with poor socioeconomic and maternal nutrition status and respiratory morbidity in Colombian schoolchildren</w:t>
      </w:r>
      <w:r w:rsidRPr="00094A1C">
        <w:rPr>
          <w:rFonts w:ascii="Arial Narrow" w:hAnsi="Arial Narrow" w:cs="Times New Roman"/>
        </w:rPr>
        <w:t>.</w:t>
      </w:r>
      <w:proofErr w:type="gramEnd"/>
      <w:r w:rsidRPr="00094A1C">
        <w:rPr>
          <w:rFonts w:ascii="Arial Narrow" w:hAnsi="Arial Narrow" w:cs="Times New Roman"/>
        </w:rPr>
        <w:t xml:space="preserve"> </w:t>
      </w:r>
      <w:proofErr w:type="gramStart"/>
      <w:r w:rsidRPr="00094A1C">
        <w:rPr>
          <w:rFonts w:ascii="Arial Narrow" w:hAnsi="Arial Narrow" w:cs="Times New Roman"/>
        </w:rPr>
        <w:t>Food and Nutrition Bulletin.</w:t>
      </w:r>
      <w:proofErr w:type="gramEnd"/>
      <w:r w:rsidRPr="00094A1C">
        <w:rPr>
          <w:rFonts w:ascii="Arial Narrow" w:hAnsi="Arial Narrow" w:cs="Times New Roman"/>
        </w:rPr>
        <w:t xml:space="preserve"> 31: 2</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spellStart"/>
      <w:r w:rsidRPr="00094A1C">
        <w:rPr>
          <w:rFonts w:ascii="Arial Narrow" w:hAnsi="Arial Narrow" w:cs="Times New Roman"/>
        </w:rPr>
        <w:t>Diamanti-Kandarakis</w:t>
      </w:r>
      <w:proofErr w:type="spellEnd"/>
      <w:r w:rsidRPr="00094A1C">
        <w:rPr>
          <w:rFonts w:ascii="Arial Narrow" w:hAnsi="Arial Narrow" w:cs="Times New Roman"/>
        </w:rPr>
        <w:t xml:space="preserve"> E, et al. 2009. </w:t>
      </w:r>
      <w:proofErr w:type="spellStart"/>
      <w:proofErr w:type="gramStart"/>
      <w:r w:rsidRPr="00172E61">
        <w:rPr>
          <w:rFonts w:ascii="Arial Narrow" w:hAnsi="Arial Narrow" w:cs="Times New Roman"/>
          <w:i/>
        </w:rPr>
        <w:t>Endocrinedisrupting</w:t>
      </w:r>
      <w:proofErr w:type="spellEnd"/>
      <w:r w:rsidRPr="00172E61">
        <w:rPr>
          <w:rFonts w:ascii="Arial Narrow" w:hAnsi="Arial Narrow" w:cs="Times New Roman"/>
          <w:i/>
        </w:rPr>
        <w:t xml:space="preserve"> Chemicals</w:t>
      </w:r>
      <w:r w:rsidRPr="00094A1C">
        <w:rPr>
          <w:rFonts w:ascii="Arial Narrow" w:hAnsi="Arial Narrow" w:cs="Times New Roman"/>
        </w:rPr>
        <w:t>.</w:t>
      </w:r>
      <w:proofErr w:type="gramEnd"/>
      <w:r w:rsidRPr="00094A1C">
        <w:rPr>
          <w:rFonts w:ascii="Arial Narrow" w:hAnsi="Arial Narrow" w:cs="Times New Roman"/>
        </w:rPr>
        <w:t xml:space="preserve"> </w:t>
      </w:r>
      <w:proofErr w:type="gramStart"/>
      <w:r w:rsidRPr="00094A1C">
        <w:rPr>
          <w:rFonts w:ascii="Arial Narrow" w:hAnsi="Arial Narrow" w:cs="Times New Roman"/>
        </w:rPr>
        <w:t>An Endocrine Society Scientific Statement.</w:t>
      </w:r>
      <w:proofErr w:type="gramEnd"/>
      <w:r w:rsidRPr="00094A1C">
        <w:rPr>
          <w:rFonts w:ascii="Arial Narrow" w:hAnsi="Arial Narrow" w:cs="Times New Roman"/>
        </w:rPr>
        <w:t xml:space="preserve"> Endocrine Reviews, 30(4): 293-342</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gramStart"/>
      <w:r w:rsidRPr="00094A1C">
        <w:rPr>
          <w:rFonts w:ascii="Arial Narrow" w:hAnsi="Arial Narrow" w:cs="Times New Roman"/>
        </w:rPr>
        <w:t>Gibson RS, 2005.</w:t>
      </w:r>
      <w:proofErr w:type="gramEnd"/>
      <w:r w:rsidRPr="00094A1C">
        <w:rPr>
          <w:rFonts w:ascii="Arial Narrow" w:hAnsi="Arial Narrow" w:cs="Times New Roman"/>
        </w:rPr>
        <w:t xml:space="preserve"> </w:t>
      </w:r>
      <w:proofErr w:type="gramStart"/>
      <w:r w:rsidRPr="00172E61">
        <w:rPr>
          <w:rFonts w:ascii="Arial Narrow" w:hAnsi="Arial Narrow" w:cs="Times New Roman"/>
          <w:i/>
        </w:rPr>
        <w:t>Principles of Nutritional Assessment</w:t>
      </w:r>
      <w:r w:rsidRPr="00094A1C">
        <w:rPr>
          <w:rFonts w:ascii="Arial Narrow" w:hAnsi="Arial Narrow" w:cs="Times New Roman"/>
        </w:rPr>
        <w:t>, Second Edition.</w:t>
      </w:r>
      <w:proofErr w:type="gramEnd"/>
      <w:r w:rsidRPr="00094A1C">
        <w:rPr>
          <w:rFonts w:ascii="Arial Narrow" w:hAnsi="Arial Narrow" w:cs="Times New Roman"/>
        </w:rPr>
        <w:t xml:space="preserve"> </w:t>
      </w:r>
      <w:proofErr w:type="gramStart"/>
      <w:r w:rsidRPr="00094A1C">
        <w:rPr>
          <w:rFonts w:ascii="Arial Narrow" w:hAnsi="Arial Narrow" w:cs="Times New Roman"/>
        </w:rPr>
        <w:t>Oxford University Press, Inc., New York.</w:t>
      </w:r>
      <w:proofErr w:type="gramEnd"/>
    </w:p>
    <w:p w:rsidR="00094A1C" w:rsidRPr="00094A1C" w:rsidRDefault="00094A1C" w:rsidP="00094A1C">
      <w:pPr>
        <w:ind w:right="317"/>
        <w:jc w:val="both"/>
        <w:rPr>
          <w:rFonts w:ascii="Arial Narrow" w:hAnsi="Arial Narrow" w:cs="Times New Roman"/>
        </w:rPr>
      </w:pPr>
    </w:p>
    <w:p w:rsidR="00094A1C" w:rsidRDefault="00094A1C" w:rsidP="00094A1C">
      <w:pPr>
        <w:ind w:left="709" w:right="317" w:hanging="709"/>
        <w:jc w:val="both"/>
        <w:rPr>
          <w:rFonts w:ascii="Arial Narrow" w:hAnsi="Arial Narrow" w:cs="Times New Roman"/>
        </w:rPr>
      </w:pPr>
      <w:proofErr w:type="spellStart"/>
      <w:r w:rsidRPr="00094A1C">
        <w:rPr>
          <w:rFonts w:ascii="Arial Narrow" w:hAnsi="Arial Narrow" w:cs="Times New Roman"/>
        </w:rPr>
        <w:t>Marlinata</w:t>
      </w:r>
      <w:proofErr w:type="spellEnd"/>
      <w:r w:rsidRPr="00094A1C">
        <w:rPr>
          <w:rFonts w:ascii="Arial Narrow" w:hAnsi="Arial Narrow" w:cs="Times New Roman"/>
        </w:rPr>
        <w:t xml:space="preserve">, C. 2010. </w:t>
      </w:r>
      <w:proofErr w:type="spellStart"/>
      <w:r w:rsidRPr="00172E61">
        <w:rPr>
          <w:rFonts w:ascii="Arial Narrow" w:hAnsi="Arial Narrow" w:cs="Times New Roman"/>
          <w:i/>
        </w:rPr>
        <w:t>Hubungan</w:t>
      </w:r>
      <w:proofErr w:type="spellEnd"/>
      <w:r w:rsidRPr="00172E61">
        <w:rPr>
          <w:rFonts w:ascii="Arial Narrow" w:hAnsi="Arial Narrow" w:cs="Times New Roman"/>
          <w:i/>
        </w:rPr>
        <w:t xml:space="preserve"> Status </w:t>
      </w:r>
      <w:proofErr w:type="spellStart"/>
      <w:r w:rsidRPr="00172E61">
        <w:rPr>
          <w:rFonts w:ascii="Arial Narrow" w:hAnsi="Arial Narrow" w:cs="Times New Roman"/>
          <w:i/>
        </w:rPr>
        <w:t>Gizi</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dengan</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Jarak</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Intermolar</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pada</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Dewasa</w:t>
      </w:r>
      <w:proofErr w:type="spellEnd"/>
      <w:r w:rsidRPr="00172E61">
        <w:rPr>
          <w:rFonts w:ascii="Arial Narrow" w:hAnsi="Arial Narrow" w:cs="Times New Roman"/>
          <w:i/>
        </w:rPr>
        <w:t xml:space="preserve"> </w:t>
      </w:r>
      <w:proofErr w:type="spellStart"/>
      <w:proofErr w:type="gramStart"/>
      <w:r w:rsidRPr="00172E61">
        <w:rPr>
          <w:rFonts w:ascii="Arial Narrow" w:hAnsi="Arial Narrow" w:cs="Times New Roman"/>
          <w:i/>
        </w:rPr>
        <w:t>Usia</w:t>
      </w:r>
      <w:proofErr w:type="spellEnd"/>
      <w:proofErr w:type="gramEnd"/>
      <w:r w:rsidRPr="00172E61">
        <w:rPr>
          <w:rFonts w:ascii="Arial Narrow" w:hAnsi="Arial Narrow" w:cs="Times New Roman"/>
          <w:i/>
        </w:rPr>
        <w:t xml:space="preserve"> 18-25 </w:t>
      </w:r>
      <w:proofErr w:type="spellStart"/>
      <w:r w:rsidRPr="00172E61">
        <w:rPr>
          <w:rFonts w:ascii="Arial Narrow" w:hAnsi="Arial Narrow" w:cs="Times New Roman"/>
          <w:i/>
        </w:rPr>
        <w:t>tahun</w:t>
      </w:r>
      <w:proofErr w:type="spellEnd"/>
      <w:r w:rsidRPr="00094A1C">
        <w:rPr>
          <w:rFonts w:ascii="Arial Narrow" w:hAnsi="Arial Narrow" w:cs="Times New Roman"/>
        </w:rPr>
        <w:t xml:space="preserve">. </w:t>
      </w:r>
      <w:proofErr w:type="spellStart"/>
      <w:proofErr w:type="gramStart"/>
      <w:r w:rsidRPr="00094A1C">
        <w:rPr>
          <w:rFonts w:ascii="Arial Narrow" w:hAnsi="Arial Narrow" w:cs="Times New Roman"/>
        </w:rPr>
        <w:t>Skripsi</w:t>
      </w:r>
      <w:proofErr w:type="spellEnd"/>
      <w:r w:rsidRPr="00094A1C">
        <w:rPr>
          <w:rFonts w:ascii="Arial Narrow" w:hAnsi="Arial Narrow" w:cs="Times New Roman"/>
        </w:rPr>
        <w:t>.</w:t>
      </w:r>
      <w:proofErr w:type="gramEnd"/>
      <w:r w:rsidRPr="00094A1C">
        <w:rPr>
          <w:rFonts w:ascii="Arial Narrow" w:hAnsi="Arial Narrow" w:cs="Times New Roman"/>
        </w:rPr>
        <w:t xml:space="preserve"> </w:t>
      </w:r>
      <w:proofErr w:type="gramStart"/>
      <w:r w:rsidRPr="00094A1C">
        <w:rPr>
          <w:rFonts w:ascii="Arial Narrow" w:hAnsi="Arial Narrow" w:cs="Times New Roman"/>
        </w:rPr>
        <w:t xml:space="preserve">FKG </w:t>
      </w:r>
      <w:proofErr w:type="spellStart"/>
      <w:r w:rsidRPr="00094A1C">
        <w:rPr>
          <w:rFonts w:ascii="Arial Narrow" w:hAnsi="Arial Narrow" w:cs="Times New Roman"/>
        </w:rPr>
        <w:t>Universitas</w:t>
      </w:r>
      <w:proofErr w:type="spellEnd"/>
      <w:r w:rsidRPr="00094A1C">
        <w:rPr>
          <w:rFonts w:ascii="Arial Narrow" w:hAnsi="Arial Narrow" w:cs="Times New Roman"/>
        </w:rPr>
        <w:t xml:space="preserve"> </w:t>
      </w:r>
      <w:proofErr w:type="spellStart"/>
      <w:r w:rsidRPr="00094A1C">
        <w:rPr>
          <w:rFonts w:ascii="Arial Narrow" w:hAnsi="Arial Narrow" w:cs="Times New Roman"/>
        </w:rPr>
        <w:t>Jember</w:t>
      </w:r>
      <w:proofErr w:type="spellEnd"/>
      <w:r w:rsidRPr="00094A1C">
        <w:rPr>
          <w:rFonts w:ascii="Arial Narrow" w:hAnsi="Arial Narrow" w:cs="Times New Roman"/>
        </w:rPr>
        <w:t>.</w:t>
      </w:r>
      <w:proofErr w:type="gramEnd"/>
      <w:r w:rsidRPr="00094A1C">
        <w:rPr>
          <w:rFonts w:ascii="Arial Narrow" w:hAnsi="Arial Narrow" w:cs="Times New Roman"/>
        </w:rPr>
        <w:t xml:space="preserve"> 59-60</w:t>
      </w:r>
    </w:p>
    <w:p w:rsid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spellStart"/>
      <w:r w:rsidRPr="00094A1C">
        <w:rPr>
          <w:rFonts w:ascii="Arial Narrow" w:hAnsi="Arial Narrow" w:cs="Times New Roman"/>
        </w:rPr>
        <w:t>Martono</w:t>
      </w:r>
      <w:proofErr w:type="spellEnd"/>
      <w:r w:rsidRPr="00094A1C">
        <w:rPr>
          <w:rFonts w:ascii="Arial Narrow" w:hAnsi="Arial Narrow" w:cs="Times New Roman"/>
        </w:rPr>
        <w:t xml:space="preserve">, </w:t>
      </w:r>
      <w:proofErr w:type="spellStart"/>
      <w:r w:rsidRPr="00094A1C">
        <w:rPr>
          <w:rFonts w:ascii="Arial Narrow" w:hAnsi="Arial Narrow" w:cs="Times New Roman"/>
        </w:rPr>
        <w:t>Nanang</w:t>
      </w:r>
      <w:proofErr w:type="spellEnd"/>
      <w:r w:rsidRPr="00094A1C">
        <w:rPr>
          <w:rFonts w:ascii="Arial Narrow" w:hAnsi="Arial Narrow" w:cs="Times New Roman"/>
        </w:rPr>
        <w:t xml:space="preserve">. </w:t>
      </w:r>
      <w:proofErr w:type="gramStart"/>
      <w:r w:rsidRPr="00094A1C">
        <w:rPr>
          <w:rFonts w:ascii="Arial Narrow" w:hAnsi="Arial Narrow" w:cs="Times New Roman"/>
        </w:rPr>
        <w:t xml:space="preserve">(2012). </w:t>
      </w:r>
      <w:proofErr w:type="spellStart"/>
      <w:r w:rsidRPr="00172E61">
        <w:rPr>
          <w:rFonts w:ascii="Arial Narrow" w:hAnsi="Arial Narrow" w:cs="Times New Roman"/>
          <w:i/>
        </w:rPr>
        <w:t>Metodelogi</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Penelitian</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Ku</w:t>
      </w:r>
      <w:r w:rsidR="00172E61" w:rsidRPr="00172E61">
        <w:rPr>
          <w:rFonts w:ascii="Arial Narrow" w:hAnsi="Arial Narrow" w:cs="Times New Roman"/>
          <w:i/>
        </w:rPr>
        <w:t>alit</w:t>
      </w:r>
      <w:r w:rsidRPr="00172E61">
        <w:rPr>
          <w:rFonts w:ascii="Arial Narrow" w:hAnsi="Arial Narrow" w:cs="Times New Roman"/>
          <w:i/>
        </w:rPr>
        <w:t>atif</w:t>
      </w:r>
      <w:proofErr w:type="spellEnd"/>
      <w:r w:rsidRPr="00094A1C">
        <w:rPr>
          <w:rFonts w:ascii="Arial Narrow" w:hAnsi="Arial Narrow" w:cs="Times New Roman"/>
        </w:rPr>
        <w:t>.</w:t>
      </w:r>
      <w:proofErr w:type="gramEnd"/>
      <w:r w:rsidRPr="00094A1C">
        <w:rPr>
          <w:rFonts w:ascii="Arial Narrow" w:hAnsi="Arial Narrow" w:cs="Times New Roman"/>
        </w:rPr>
        <w:t xml:space="preserve"> Jakarta: </w:t>
      </w:r>
      <w:proofErr w:type="spellStart"/>
      <w:r w:rsidRPr="00094A1C">
        <w:rPr>
          <w:rFonts w:ascii="Arial Narrow" w:hAnsi="Arial Narrow" w:cs="Times New Roman"/>
        </w:rPr>
        <w:t>Rajawali</w:t>
      </w:r>
      <w:proofErr w:type="spellEnd"/>
      <w:r w:rsidRPr="00094A1C">
        <w:rPr>
          <w:rFonts w:ascii="Arial Narrow" w:hAnsi="Arial Narrow" w:cs="Times New Roman"/>
        </w:rPr>
        <w:t xml:space="preserve"> </w:t>
      </w:r>
      <w:proofErr w:type="spellStart"/>
      <w:r w:rsidRPr="00094A1C">
        <w:rPr>
          <w:rFonts w:ascii="Arial Narrow" w:hAnsi="Arial Narrow" w:cs="Times New Roman"/>
        </w:rPr>
        <w:t>Pers</w:t>
      </w:r>
      <w:proofErr w:type="spellEnd"/>
      <w:r w:rsidRPr="00094A1C">
        <w:rPr>
          <w:rFonts w:ascii="Arial Narrow" w:hAnsi="Arial Narrow" w:cs="Times New Roman"/>
        </w:rPr>
        <w:t xml:space="preserve"> </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r w:rsidRPr="00094A1C">
        <w:rPr>
          <w:rFonts w:ascii="Arial Narrow" w:hAnsi="Arial Narrow" w:cs="Times New Roman"/>
        </w:rPr>
        <w:t xml:space="preserve">Mikhail WZA, et al. 2013. </w:t>
      </w:r>
      <w:proofErr w:type="gramStart"/>
      <w:r w:rsidRPr="00172E61">
        <w:rPr>
          <w:rFonts w:ascii="Arial Narrow" w:hAnsi="Arial Narrow" w:cs="Times New Roman"/>
          <w:i/>
        </w:rPr>
        <w:t>Effect of Nutritional Status on Growth Pattern of Stunted Preschool Children</w:t>
      </w:r>
      <w:r w:rsidRPr="00094A1C">
        <w:rPr>
          <w:rFonts w:ascii="Arial Narrow" w:hAnsi="Arial Narrow" w:cs="Times New Roman"/>
        </w:rPr>
        <w:t xml:space="preserve"> in Egypt.</w:t>
      </w:r>
      <w:proofErr w:type="gramEnd"/>
      <w:r w:rsidRPr="00094A1C">
        <w:rPr>
          <w:rFonts w:ascii="Arial Narrow" w:hAnsi="Arial Narrow" w:cs="Times New Roman"/>
        </w:rPr>
        <w:t xml:space="preserve"> Academic Journal of Nutrition 2(1):01-09. </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spellStart"/>
      <w:r w:rsidRPr="00094A1C">
        <w:rPr>
          <w:rFonts w:ascii="Arial Narrow" w:hAnsi="Arial Narrow" w:cs="Times New Roman"/>
        </w:rPr>
        <w:lastRenderedPageBreak/>
        <w:t>Nandy</w:t>
      </w:r>
      <w:proofErr w:type="spellEnd"/>
      <w:r w:rsidRPr="00094A1C">
        <w:rPr>
          <w:rFonts w:ascii="Arial Narrow" w:hAnsi="Arial Narrow" w:cs="Times New Roman"/>
        </w:rPr>
        <w:t xml:space="preserve"> S, et al. 2005. Poverty, </w:t>
      </w:r>
      <w:r w:rsidRPr="00172E61">
        <w:rPr>
          <w:rFonts w:ascii="Arial Narrow" w:hAnsi="Arial Narrow" w:cs="Times New Roman"/>
          <w:i/>
        </w:rPr>
        <w:t xml:space="preserve">child </w:t>
      </w:r>
      <w:proofErr w:type="spellStart"/>
      <w:r w:rsidRPr="00172E61">
        <w:rPr>
          <w:rFonts w:ascii="Arial Narrow" w:hAnsi="Arial Narrow" w:cs="Times New Roman"/>
          <w:i/>
        </w:rPr>
        <w:t>Undernutrition</w:t>
      </w:r>
      <w:proofErr w:type="spellEnd"/>
      <w:r w:rsidRPr="00172E61">
        <w:rPr>
          <w:rFonts w:ascii="Arial Narrow" w:hAnsi="Arial Narrow" w:cs="Times New Roman"/>
          <w:i/>
        </w:rPr>
        <w:t xml:space="preserve"> and Morbidity</w:t>
      </w:r>
      <w:r w:rsidRPr="00094A1C">
        <w:rPr>
          <w:rFonts w:ascii="Arial Narrow" w:hAnsi="Arial Narrow" w:cs="Times New Roman"/>
        </w:rPr>
        <w:t>: New Evidence from India. Bulletin of the World Health Organization; 83(3):210-216.</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r w:rsidRPr="00094A1C">
        <w:rPr>
          <w:rFonts w:ascii="Arial Narrow" w:hAnsi="Arial Narrow" w:cs="Times New Roman"/>
        </w:rPr>
        <w:t xml:space="preserve">Nilsson O, et al. 2005. </w:t>
      </w:r>
      <w:proofErr w:type="gramStart"/>
      <w:r w:rsidRPr="00172E61">
        <w:rPr>
          <w:rFonts w:ascii="Arial Narrow" w:hAnsi="Arial Narrow" w:cs="Times New Roman"/>
          <w:i/>
        </w:rPr>
        <w:t>Endocrine Regulation of the Growth Plate</w:t>
      </w:r>
      <w:r w:rsidRPr="00094A1C">
        <w:rPr>
          <w:rFonts w:ascii="Arial Narrow" w:hAnsi="Arial Narrow" w:cs="Times New Roman"/>
        </w:rPr>
        <w:t>.</w:t>
      </w:r>
      <w:proofErr w:type="gramEnd"/>
      <w:r w:rsidRPr="00094A1C">
        <w:rPr>
          <w:rFonts w:ascii="Arial Narrow" w:hAnsi="Arial Narrow" w:cs="Times New Roman"/>
        </w:rPr>
        <w:t xml:space="preserve"> </w:t>
      </w:r>
      <w:proofErr w:type="gramStart"/>
      <w:r w:rsidRPr="00094A1C">
        <w:rPr>
          <w:rFonts w:ascii="Arial Narrow" w:hAnsi="Arial Narrow" w:cs="Times New Roman"/>
        </w:rPr>
        <w:t>Hormone Research, 64:157– 165.</w:t>
      </w:r>
      <w:proofErr w:type="gramEnd"/>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spellStart"/>
      <w:r w:rsidRPr="00094A1C">
        <w:rPr>
          <w:rFonts w:ascii="Arial Narrow" w:hAnsi="Arial Narrow" w:cs="Times New Roman"/>
        </w:rPr>
        <w:t>Paudel</w:t>
      </w:r>
      <w:proofErr w:type="spellEnd"/>
      <w:r w:rsidRPr="00094A1C">
        <w:rPr>
          <w:rFonts w:ascii="Arial Narrow" w:hAnsi="Arial Narrow" w:cs="Times New Roman"/>
        </w:rPr>
        <w:t xml:space="preserve"> R, et al. 2012. </w:t>
      </w:r>
      <w:r w:rsidRPr="00172E61">
        <w:rPr>
          <w:rFonts w:ascii="Arial Narrow" w:hAnsi="Arial Narrow" w:cs="Times New Roman"/>
          <w:i/>
        </w:rPr>
        <w:t>Risk Factors for Stunting Among Children</w:t>
      </w:r>
      <w:r w:rsidRPr="00094A1C">
        <w:rPr>
          <w:rFonts w:ascii="Arial Narrow" w:hAnsi="Arial Narrow" w:cs="Times New Roman"/>
        </w:rPr>
        <w:t>: a Community Based Case Control Study in Nepal. Kathmandu University Medical Journal, 10(3):18-24</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spellStart"/>
      <w:r w:rsidRPr="00094A1C">
        <w:rPr>
          <w:rFonts w:ascii="Arial Narrow" w:hAnsi="Arial Narrow" w:cs="Times New Roman"/>
        </w:rPr>
        <w:t>Proffit</w:t>
      </w:r>
      <w:proofErr w:type="spellEnd"/>
      <w:r w:rsidRPr="00094A1C">
        <w:rPr>
          <w:rFonts w:ascii="Arial Narrow" w:hAnsi="Arial Narrow" w:cs="Times New Roman"/>
        </w:rPr>
        <w:t xml:space="preserve">, WR. 2007. </w:t>
      </w:r>
      <w:r w:rsidRPr="00172E61">
        <w:rPr>
          <w:rFonts w:ascii="Arial Narrow" w:hAnsi="Arial Narrow" w:cs="Times New Roman"/>
          <w:i/>
        </w:rPr>
        <w:t>Contemporary Orthodontics</w:t>
      </w:r>
      <w:r w:rsidRPr="00094A1C">
        <w:rPr>
          <w:rFonts w:ascii="Arial Narrow" w:hAnsi="Arial Narrow" w:cs="Times New Roman"/>
        </w:rPr>
        <w:t>. St. Louis, Toronto, London: The CV Mosby Company. 244-246, 340-344</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spellStart"/>
      <w:r w:rsidRPr="00094A1C">
        <w:rPr>
          <w:rFonts w:ascii="Arial Narrow" w:hAnsi="Arial Narrow" w:cs="Times New Roman"/>
        </w:rPr>
        <w:t>Rahardjo</w:t>
      </w:r>
      <w:proofErr w:type="spellEnd"/>
      <w:r w:rsidRPr="00094A1C">
        <w:rPr>
          <w:rFonts w:ascii="Arial Narrow" w:hAnsi="Arial Narrow" w:cs="Times New Roman"/>
        </w:rPr>
        <w:t xml:space="preserve">, P. 2009. </w:t>
      </w:r>
      <w:proofErr w:type="spellStart"/>
      <w:r w:rsidRPr="00172E61">
        <w:rPr>
          <w:rFonts w:ascii="Arial Narrow" w:hAnsi="Arial Narrow" w:cs="Times New Roman"/>
          <w:i/>
        </w:rPr>
        <w:t>Ortodonti</w:t>
      </w:r>
      <w:proofErr w:type="spellEnd"/>
      <w:r w:rsidRPr="00172E61">
        <w:rPr>
          <w:rFonts w:ascii="Arial Narrow" w:hAnsi="Arial Narrow" w:cs="Times New Roman"/>
          <w:i/>
        </w:rPr>
        <w:t xml:space="preserve"> </w:t>
      </w:r>
      <w:proofErr w:type="spellStart"/>
      <w:r w:rsidRPr="00172E61">
        <w:rPr>
          <w:rFonts w:ascii="Arial Narrow" w:hAnsi="Arial Narrow" w:cs="Times New Roman"/>
          <w:i/>
        </w:rPr>
        <w:t>Dasar</w:t>
      </w:r>
      <w:proofErr w:type="spellEnd"/>
      <w:r w:rsidRPr="00094A1C">
        <w:rPr>
          <w:rFonts w:ascii="Arial Narrow" w:hAnsi="Arial Narrow" w:cs="Times New Roman"/>
        </w:rPr>
        <w:t xml:space="preserve">. Surabaya: </w:t>
      </w:r>
      <w:proofErr w:type="spellStart"/>
      <w:r w:rsidRPr="00094A1C">
        <w:rPr>
          <w:rFonts w:ascii="Arial Narrow" w:hAnsi="Arial Narrow" w:cs="Times New Roman"/>
        </w:rPr>
        <w:t>Airlangga</w:t>
      </w:r>
      <w:proofErr w:type="spellEnd"/>
      <w:r w:rsidRPr="00094A1C">
        <w:rPr>
          <w:rFonts w:ascii="Arial Narrow" w:hAnsi="Arial Narrow" w:cs="Times New Roman"/>
        </w:rPr>
        <w:t xml:space="preserve"> University Press. 24-27</w:t>
      </w:r>
    </w:p>
    <w:p w:rsidR="00094A1C" w:rsidRPr="00094A1C" w:rsidRDefault="00094A1C" w:rsidP="00094A1C">
      <w:pPr>
        <w:ind w:left="709" w:right="317" w:hanging="709"/>
        <w:jc w:val="both"/>
        <w:rPr>
          <w:rFonts w:ascii="Arial Narrow" w:hAnsi="Arial Narrow" w:cs="Times New Roman"/>
        </w:rPr>
      </w:pPr>
      <w:proofErr w:type="spellStart"/>
      <w:r w:rsidRPr="00094A1C">
        <w:rPr>
          <w:rFonts w:ascii="Arial Narrow" w:hAnsi="Arial Narrow" w:cs="Times New Roman"/>
        </w:rPr>
        <w:t>Sumarmi</w:t>
      </w:r>
      <w:proofErr w:type="spellEnd"/>
      <w:r w:rsidRPr="00094A1C">
        <w:rPr>
          <w:rFonts w:ascii="Arial Narrow" w:hAnsi="Arial Narrow" w:cs="Times New Roman"/>
        </w:rPr>
        <w:t>, M. S. (2016) ‘Maternal Short Stature and Neonatal Stunting</w:t>
      </w:r>
      <w:r w:rsidRPr="00094A1C">
        <w:rPr>
          <w:rFonts w:ascii="Arial" w:hAnsi="Arial" w:cs="Arial"/>
        </w:rPr>
        <w:t> </w:t>
      </w:r>
      <w:r w:rsidRPr="00094A1C">
        <w:rPr>
          <w:rFonts w:ascii="Arial Narrow" w:hAnsi="Arial Narrow" w:cs="Times New Roman"/>
        </w:rPr>
        <w:t>: an Inter-Generational Cycle</w:t>
      </w:r>
      <w:r w:rsidRPr="00094A1C">
        <w:rPr>
          <w:rFonts w:ascii="Arial Narrow" w:hAnsi="Arial Narrow" w:cs="Arial Narrow"/>
        </w:rPr>
        <w:t>’</w:t>
      </w:r>
      <w:r w:rsidRPr="00094A1C">
        <w:rPr>
          <w:rFonts w:ascii="Arial Narrow" w:hAnsi="Arial Narrow" w:cs="Times New Roman"/>
        </w:rPr>
        <w:t xml:space="preserve">, </w:t>
      </w:r>
      <w:proofErr w:type="spellStart"/>
      <w:r w:rsidRPr="00094A1C">
        <w:rPr>
          <w:rFonts w:ascii="Arial Narrow" w:hAnsi="Arial Narrow" w:cs="Times New Roman"/>
        </w:rPr>
        <w:t>Interna</w:t>
      </w:r>
      <w:proofErr w:type="spellEnd"/>
      <w:r w:rsidRPr="00094A1C">
        <w:rPr>
          <w:rFonts w:ascii="Arial Narrow" w:hAnsi="Arial Narrow" w:cs="Times New Roman"/>
        </w:rPr>
        <w:t>, (April)</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gramStart"/>
      <w:r w:rsidRPr="00094A1C">
        <w:rPr>
          <w:rFonts w:ascii="Arial Narrow" w:hAnsi="Arial Narrow" w:cs="Times New Roman"/>
        </w:rPr>
        <w:t xml:space="preserve">The Lancet’s series on </w:t>
      </w:r>
      <w:r w:rsidRPr="00172E61">
        <w:rPr>
          <w:rFonts w:ascii="Arial Narrow" w:hAnsi="Arial Narrow" w:cs="Times New Roman"/>
          <w:i/>
        </w:rPr>
        <w:t xml:space="preserve">Maternal and Child </w:t>
      </w:r>
      <w:proofErr w:type="spellStart"/>
      <w:r w:rsidRPr="00172E61">
        <w:rPr>
          <w:rFonts w:ascii="Arial Narrow" w:hAnsi="Arial Narrow" w:cs="Times New Roman"/>
          <w:i/>
        </w:rPr>
        <w:t>Undernutrition</w:t>
      </w:r>
      <w:proofErr w:type="spellEnd"/>
      <w:r w:rsidRPr="00172E61">
        <w:rPr>
          <w:rFonts w:ascii="Arial Narrow" w:hAnsi="Arial Narrow" w:cs="Times New Roman"/>
          <w:i/>
        </w:rPr>
        <w:t xml:space="preserve"> Executive Summary</w:t>
      </w:r>
      <w:r w:rsidRPr="00094A1C">
        <w:rPr>
          <w:rFonts w:ascii="Arial Narrow" w:hAnsi="Arial Narrow" w:cs="Times New Roman"/>
        </w:rPr>
        <w:t>.</w:t>
      </w:r>
      <w:proofErr w:type="gramEnd"/>
      <w:r w:rsidRPr="00094A1C">
        <w:rPr>
          <w:rFonts w:ascii="Arial Narrow" w:hAnsi="Arial Narrow" w:cs="Times New Roman"/>
        </w:rPr>
        <w:t xml:space="preserve"> 2008. (http</w:t>
      </w:r>
      <w:proofErr w:type="gramStart"/>
      <w:r w:rsidRPr="00094A1C">
        <w:rPr>
          <w:rFonts w:ascii="Arial Narrow" w:hAnsi="Arial Narrow" w:cs="Times New Roman"/>
        </w:rPr>
        <w:t>:/</w:t>
      </w:r>
      <w:proofErr w:type="gramEnd"/>
      <w:r w:rsidRPr="00094A1C">
        <w:rPr>
          <w:rFonts w:ascii="Arial Narrow" w:hAnsi="Arial Narrow" w:cs="Times New Roman"/>
        </w:rPr>
        <w:t>/tc.iaea. org/</w:t>
      </w:r>
      <w:proofErr w:type="spellStart"/>
      <w:r w:rsidRPr="00094A1C">
        <w:rPr>
          <w:rFonts w:ascii="Arial Narrow" w:hAnsi="Arial Narrow" w:cs="Times New Roman"/>
        </w:rPr>
        <w:t>tcweb</w:t>
      </w:r>
      <w:proofErr w:type="spellEnd"/>
      <w:r w:rsidRPr="00094A1C">
        <w:rPr>
          <w:rFonts w:ascii="Arial Narrow" w:hAnsi="Arial Narrow" w:cs="Times New Roman"/>
        </w:rPr>
        <w:t>/</w:t>
      </w:r>
      <w:proofErr w:type="spellStart"/>
      <w:r w:rsidRPr="00094A1C">
        <w:rPr>
          <w:rFonts w:ascii="Arial Narrow" w:hAnsi="Arial Narrow" w:cs="Times New Roman"/>
        </w:rPr>
        <w:t>abouttc</w:t>
      </w:r>
      <w:proofErr w:type="spellEnd"/>
      <w:r w:rsidRPr="00094A1C">
        <w:rPr>
          <w:rFonts w:ascii="Arial Narrow" w:hAnsi="Arial Narrow" w:cs="Times New Roman"/>
        </w:rPr>
        <w:t>/</w:t>
      </w:r>
      <w:proofErr w:type="spellStart"/>
      <w:r w:rsidRPr="00094A1C">
        <w:rPr>
          <w:rFonts w:ascii="Arial Narrow" w:hAnsi="Arial Narrow" w:cs="Times New Roman"/>
        </w:rPr>
        <w:t>tcseminar</w:t>
      </w:r>
      <w:proofErr w:type="spellEnd"/>
      <w:r w:rsidRPr="00094A1C">
        <w:rPr>
          <w:rFonts w:ascii="Arial Narrow" w:hAnsi="Arial Narrow" w:cs="Times New Roman"/>
        </w:rPr>
        <w:t>/ Sem6-ExeSum.pdf)</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spellStart"/>
      <w:r w:rsidRPr="00094A1C">
        <w:rPr>
          <w:rFonts w:ascii="Arial Narrow" w:hAnsi="Arial Narrow" w:cs="Times New Roman"/>
        </w:rPr>
        <w:t>Verhoef</w:t>
      </w:r>
      <w:proofErr w:type="spellEnd"/>
      <w:r w:rsidRPr="00094A1C">
        <w:rPr>
          <w:rFonts w:ascii="Arial Narrow" w:hAnsi="Arial Narrow" w:cs="Times New Roman"/>
        </w:rPr>
        <w:t xml:space="preserve"> H, et al. 2002. </w:t>
      </w:r>
      <w:r w:rsidRPr="00172E61">
        <w:rPr>
          <w:rFonts w:ascii="Arial Narrow" w:hAnsi="Arial Narrow" w:cs="Times New Roman"/>
          <w:i/>
        </w:rPr>
        <w:t xml:space="preserve">Stunting may </w:t>
      </w:r>
      <w:proofErr w:type="gramStart"/>
      <w:r w:rsidRPr="00172E61">
        <w:rPr>
          <w:rFonts w:ascii="Arial Narrow" w:hAnsi="Arial Narrow" w:cs="Times New Roman"/>
          <w:i/>
        </w:rPr>
        <w:t>Determine</w:t>
      </w:r>
      <w:proofErr w:type="gramEnd"/>
      <w:r w:rsidRPr="00172E61">
        <w:rPr>
          <w:rFonts w:ascii="Arial Narrow" w:hAnsi="Arial Narrow" w:cs="Times New Roman"/>
          <w:i/>
        </w:rPr>
        <w:t xml:space="preserve"> the Severity of Malaria</w:t>
      </w:r>
      <w:r w:rsidRPr="00094A1C">
        <w:rPr>
          <w:rFonts w:ascii="Arial Narrow" w:hAnsi="Arial Narrow" w:cs="Times New Roman"/>
        </w:rPr>
        <w:t xml:space="preserve"> Associated Anemia in African Children. Pediatrics</w:t>
      </w:r>
      <w:proofErr w:type="gramStart"/>
      <w:r w:rsidRPr="00094A1C">
        <w:rPr>
          <w:rFonts w:ascii="Arial Narrow" w:hAnsi="Arial Narrow" w:cs="Times New Roman"/>
        </w:rPr>
        <w:t>;110:e48</w:t>
      </w:r>
      <w:proofErr w:type="gramEnd"/>
      <w:r w:rsidRPr="00094A1C">
        <w:rPr>
          <w:rFonts w:ascii="Arial Narrow" w:hAnsi="Arial Narrow" w:cs="Times New Roman"/>
        </w:rPr>
        <w:t>.</w:t>
      </w:r>
    </w:p>
    <w:p w:rsidR="00094A1C" w:rsidRPr="00094A1C" w:rsidRDefault="00094A1C" w:rsidP="00094A1C">
      <w:pPr>
        <w:ind w:left="709" w:right="317" w:hanging="709"/>
        <w:jc w:val="both"/>
        <w:rPr>
          <w:rFonts w:ascii="Arial Narrow" w:hAnsi="Arial Narrow" w:cs="Times New Roman"/>
        </w:rPr>
      </w:pPr>
    </w:p>
    <w:p w:rsidR="00094A1C" w:rsidRPr="00094A1C" w:rsidRDefault="00172E61" w:rsidP="00094A1C">
      <w:pPr>
        <w:ind w:left="709" w:right="317" w:hanging="709"/>
        <w:jc w:val="both"/>
        <w:rPr>
          <w:rFonts w:ascii="Arial Narrow" w:hAnsi="Arial Narrow" w:cs="Times New Roman"/>
        </w:rPr>
      </w:pPr>
      <w:proofErr w:type="spellStart"/>
      <w:proofErr w:type="gramStart"/>
      <w:r>
        <w:rPr>
          <w:rFonts w:ascii="Arial Narrow" w:hAnsi="Arial Narrow" w:cs="Times New Roman"/>
        </w:rPr>
        <w:t>Victora</w:t>
      </w:r>
      <w:proofErr w:type="spellEnd"/>
      <w:r>
        <w:rPr>
          <w:rFonts w:ascii="Arial Narrow" w:hAnsi="Arial Narrow" w:cs="Times New Roman"/>
        </w:rPr>
        <w:t xml:space="preserve">, C. G. et al. (2008) </w:t>
      </w:r>
      <w:r w:rsidR="00094A1C" w:rsidRPr="00172E61">
        <w:rPr>
          <w:rFonts w:ascii="Arial Narrow" w:hAnsi="Arial Narrow" w:cs="Times New Roman"/>
          <w:i/>
        </w:rPr>
        <w:t xml:space="preserve">Maternal and child </w:t>
      </w:r>
      <w:proofErr w:type="spellStart"/>
      <w:r w:rsidR="00094A1C" w:rsidRPr="00172E61">
        <w:rPr>
          <w:rFonts w:ascii="Arial Narrow" w:hAnsi="Arial Narrow" w:cs="Times New Roman"/>
          <w:i/>
        </w:rPr>
        <w:t>undernutrition</w:t>
      </w:r>
      <w:proofErr w:type="spellEnd"/>
      <w:r w:rsidR="00094A1C" w:rsidRPr="00094A1C">
        <w:rPr>
          <w:rFonts w:ascii="Arial Narrow" w:hAnsi="Arial Narrow" w:cs="Times New Roman"/>
        </w:rPr>
        <w:t>: consequences for adult health and human capital’, The Lancet, 371(9609), pp. 340–357.</w:t>
      </w:r>
      <w:proofErr w:type="gramEnd"/>
      <w:r w:rsidR="00094A1C" w:rsidRPr="00094A1C">
        <w:rPr>
          <w:rFonts w:ascii="Arial Narrow" w:hAnsi="Arial Narrow" w:cs="Times New Roman"/>
        </w:rPr>
        <w:t xml:space="preserve"> </w:t>
      </w:r>
      <w:proofErr w:type="spellStart"/>
      <w:proofErr w:type="gramStart"/>
      <w:r w:rsidR="00094A1C" w:rsidRPr="00094A1C">
        <w:rPr>
          <w:rFonts w:ascii="Arial Narrow" w:hAnsi="Arial Narrow" w:cs="Times New Roman"/>
        </w:rPr>
        <w:t>doi</w:t>
      </w:r>
      <w:proofErr w:type="spellEnd"/>
      <w:proofErr w:type="gramEnd"/>
      <w:r w:rsidR="00094A1C" w:rsidRPr="00094A1C">
        <w:rPr>
          <w:rFonts w:ascii="Arial Narrow" w:hAnsi="Arial Narrow" w:cs="Times New Roman"/>
        </w:rPr>
        <w:t>: 10.1016/S0140-6736(07)61692-4</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spellStart"/>
      <w:r w:rsidRPr="00094A1C">
        <w:rPr>
          <w:rFonts w:ascii="Arial Narrow" w:hAnsi="Arial Narrow" w:cs="Times New Roman"/>
        </w:rPr>
        <w:t>Vitolo</w:t>
      </w:r>
      <w:proofErr w:type="spellEnd"/>
      <w:r w:rsidRPr="00094A1C">
        <w:rPr>
          <w:rFonts w:ascii="Arial Narrow" w:hAnsi="Arial Narrow" w:cs="Times New Roman"/>
        </w:rPr>
        <w:t xml:space="preserve"> MR, et al. 2008. </w:t>
      </w:r>
      <w:r w:rsidRPr="00172E61">
        <w:rPr>
          <w:rFonts w:ascii="Arial Narrow" w:hAnsi="Arial Narrow" w:cs="Times New Roman"/>
          <w:i/>
        </w:rPr>
        <w:t>Some Risk Factors Associated With Overweight, Stunting and Wasting among Children Under 5 Years Old</w:t>
      </w:r>
      <w:r w:rsidRPr="00094A1C">
        <w:rPr>
          <w:rFonts w:ascii="Arial Narrow" w:hAnsi="Arial Narrow" w:cs="Times New Roman"/>
        </w:rPr>
        <w:t xml:space="preserve">. </w:t>
      </w:r>
      <w:proofErr w:type="spellStart"/>
      <w:r w:rsidRPr="00094A1C">
        <w:rPr>
          <w:rFonts w:ascii="Arial Narrow" w:hAnsi="Arial Narrow" w:cs="Times New Roman"/>
        </w:rPr>
        <w:t>Jornal</w:t>
      </w:r>
      <w:proofErr w:type="spellEnd"/>
      <w:r w:rsidRPr="00094A1C">
        <w:rPr>
          <w:rFonts w:ascii="Arial Narrow" w:hAnsi="Arial Narrow" w:cs="Times New Roman"/>
        </w:rPr>
        <w:t xml:space="preserve"> de </w:t>
      </w:r>
      <w:proofErr w:type="spellStart"/>
      <w:r w:rsidRPr="00094A1C">
        <w:rPr>
          <w:rFonts w:ascii="Arial Narrow" w:hAnsi="Arial Narrow" w:cs="Times New Roman"/>
        </w:rPr>
        <w:t>Pediatria</w:t>
      </w:r>
      <w:proofErr w:type="spellEnd"/>
      <w:r w:rsidRPr="00094A1C">
        <w:rPr>
          <w:rFonts w:ascii="Arial Narrow" w:hAnsi="Arial Narrow" w:cs="Times New Roman"/>
        </w:rPr>
        <w:t>, 84 (3):251-257.</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gramStart"/>
      <w:r w:rsidRPr="00094A1C">
        <w:rPr>
          <w:rFonts w:ascii="Arial Narrow" w:hAnsi="Arial Narrow" w:cs="Times New Roman"/>
        </w:rPr>
        <w:t>WHO</w:t>
      </w:r>
      <w:proofErr w:type="gramEnd"/>
      <w:r w:rsidRPr="00094A1C">
        <w:rPr>
          <w:rFonts w:ascii="Arial Narrow" w:hAnsi="Arial Narrow" w:cs="Times New Roman"/>
        </w:rPr>
        <w:t xml:space="preserve"> </w:t>
      </w:r>
      <w:proofErr w:type="spellStart"/>
      <w:r w:rsidRPr="00094A1C">
        <w:rPr>
          <w:rFonts w:ascii="Arial Narrow" w:hAnsi="Arial Narrow" w:cs="Times New Roman"/>
        </w:rPr>
        <w:t>Multicentre</w:t>
      </w:r>
      <w:proofErr w:type="spellEnd"/>
      <w:r w:rsidRPr="00094A1C">
        <w:rPr>
          <w:rFonts w:ascii="Arial Narrow" w:hAnsi="Arial Narrow" w:cs="Times New Roman"/>
        </w:rPr>
        <w:t xml:space="preserve"> Growth Reference Study Group, 2006. WHO Child Growth Standards: Length/ height-for-age, weight-for-age, weight-</w:t>
      </w:r>
      <w:proofErr w:type="spellStart"/>
      <w:r w:rsidRPr="00094A1C">
        <w:rPr>
          <w:rFonts w:ascii="Arial Narrow" w:hAnsi="Arial Narrow" w:cs="Times New Roman"/>
        </w:rPr>
        <w:t>forlength</w:t>
      </w:r>
      <w:proofErr w:type="gramStart"/>
      <w:r w:rsidRPr="00094A1C">
        <w:rPr>
          <w:rFonts w:ascii="Arial Narrow" w:hAnsi="Arial Narrow" w:cs="Times New Roman"/>
        </w:rPr>
        <w:t>,weight</w:t>
      </w:r>
      <w:proofErr w:type="spellEnd"/>
      <w:proofErr w:type="gramEnd"/>
      <w:r w:rsidRPr="00094A1C">
        <w:rPr>
          <w:rFonts w:ascii="Arial Narrow" w:hAnsi="Arial Narrow" w:cs="Times New Roman"/>
        </w:rPr>
        <w:t xml:space="preserve">-for-height and body mass index-for-age: Methods and development. Geneva, World Health Organization. Available at: http://www.who.int/ </w:t>
      </w:r>
      <w:proofErr w:type="spellStart"/>
      <w:r w:rsidRPr="00094A1C">
        <w:rPr>
          <w:rFonts w:ascii="Arial Narrow" w:hAnsi="Arial Narrow" w:cs="Times New Roman"/>
        </w:rPr>
        <w:t>childgrowth</w:t>
      </w:r>
      <w:proofErr w:type="spellEnd"/>
      <w:r w:rsidRPr="00094A1C">
        <w:rPr>
          <w:rFonts w:ascii="Arial Narrow" w:hAnsi="Arial Narrow" w:cs="Times New Roman"/>
        </w:rPr>
        <w:t>/standards/</w:t>
      </w:r>
      <w:proofErr w:type="spellStart"/>
      <w:r w:rsidRPr="00094A1C">
        <w:rPr>
          <w:rFonts w:ascii="Arial Narrow" w:hAnsi="Arial Narrow" w:cs="Times New Roman"/>
        </w:rPr>
        <w:t>technical_report</w:t>
      </w:r>
      <w:proofErr w:type="spellEnd"/>
      <w:r w:rsidRPr="00094A1C">
        <w:rPr>
          <w:rFonts w:ascii="Arial Narrow" w:hAnsi="Arial Narrow" w:cs="Times New Roman"/>
        </w:rPr>
        <w:t>/en/ index.html</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gramStart"/>
      <w:r w:rsidRPr="00094A1C">
        <w:rPr>
          <w:rFonts w:ascii="Arial Narrow" w:hAnsi="Arial Narrow" w:cs="Times New Roman"/>
        </w:rPr>
        <w:t>World Health Organization (WHO).</w:t>
      </w:r>
      <w:proofErr w:type="gramEnd"/>
      <w:r w:rsidRPr="00094A1C">
        <w:rPr>
          <w:rFonts w:ascii="Arial Narrow" w:hAnsi="Arial Narrow" w:cs="Times New Roman"/>
        </w:rPr>
        <w:t xml:space="preserve"> Weise A. WHA Global Nutrition Targets 2025:</w:t>
      </w:r>
      <w:r w:rsidRPr="00094A1C">
        <w:rPr>
          <w:rFonts w:ascii="Arial Narrow" w:hAnsi="Arial Narrow" w:cs="Times New Roman"/>
        </w:rPr>
        <w:tab/>
        <w:t>Stunting</w:t>
      </w:r>
      <w:r>
        <w:rPr>
          <w:rFonts w:ascii="Arial Narrow" w:hAnsi="Arial Narrow" w:cs="Times New Roman"/>
        </w:rPr>
        <w:tab/>
        <w:t xml:space="preserve">Policy Brief. </w:t>
      </w:r>
      <w:r w:rsidRPr="00094A1C">
        <w:rPr>
          <w:rFonts w:ascii="Arial Narrow" w:hAnsi="Arial Narrow" w:cs="Times New Roman"/>
        </w:rPr>
        <w:t>2012;</w:t>
      </w:r>
      <w:r w:rsidRPr="00094A1C">
        <w:rPr>
          <w:rFonts w:ascii="Arial Narrow" w:hAnsi="Arial Narrow" w:cs="Times New Roman"/>
        </w:rPr>
        <w:tab/>
        <w:t>Available from:http://www.who.int/nutrition/topics/globaltargets_stunting_policybrief.pf</w:t>
      </w:r>
    </w:p>
    <w:p w:rsidR="00094A1C" w:rsidRPr="00094A1C" w:rsidRDefault="00094A1C" w:rsidP="00094A1C">
      <w:pPr>
        <w:ind w:right="317"/>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proofErr w:type="gramStart"/>
      <w:r w:rsidRPr="00094A1C">
        <w:rPr>
          <w:rFonts w:ascii="Arial Narrow" w:hAnsi="Arial Narrow" w:cs="Times New Roman"/>
        </w:rPr>
        <w:t>WHO.</w:t>
      </w:r>
      <w:proofErr w:type="gramEnd"/>
      <w:r w:rsidRPr="00094A1C">
        <w:rPr>
          <w:rFonts w:ascii="Arial Narrow" w:hAnsi="Arial Narrow" w:cs="Times New Roman"/>
        </w:rPr>
        <w:t xml:space="preserve"> </w:t>
      </w:r>
      <w:proofErr w:type="gramStart"/>
      <w:r w:rsidRPr="00094A1C">
        <w:rPr>
          <w:rFonts w:ascii="Arial Narrow" w:hAnsi="Arial Narrow" w:cs="Times New Roman"/>
        </w:rPr>
        <w:t>(2019). Maternal mortality key fact.</w:t>
      </w:r>
      <w:proofErr w:type="gramEnd"/>
      <w:r w:rsidRPr="00094A1C">
        <w:rPr>
          <w:rFonts w:ascii="Arial Narrow" w:hAnsi="Arial Narrow" w:cs="Times New Roman"/>
        </w:rPr>
        <w:t xml:space="preserve"> https://www.who.int/news-room/factsheets/detail/maternal-mortality</w:t>
      </w:r>
    </w:p>
    <w:p w:rsidR="00094A1C" w:rsidRPr="00094A1C" w:rsidRDefault="00094A1C" w:rsidP="00094A1C">
      <w:pPr>
        <w:ind w:left="709" w:right="317" w:hanging="709"/>
        <w:jc w:val="both"/>
        <w:rPr>
          <w:rFonts w:ascii="Arial Narrow" w:hAnsi="Arial Narrow" w:cs="Times New Roman"/>
        </w:rPr>
      </w:pPr>
    </w:p>
    <w:p w:rsidR="00094A1C" w:rsidRPr="00094A1C" w:rsidRDefault="00094A1C" w:rsidP="00094A1C">
      <w:pPr>
        <w:ind w:left="709" w:right="317" w:hanging="709"/>
        <w:jc w:val="both"/>
        <w:rPr>
          <w:rFonts w:ascii="Arial Narrow" w:hAnsi="Arial Narrow" w:cs="Times New Roman"/>
        </w:rPr>
      </w:pPr>
      <w:r w:rsidRPr="00094A1C">
        <w:rPr>
          <w:rFonts w:ascii="Arial Narrow" w:hAnsi="Arial Narrow" w:cs="Times New Roman"/>
        </w:rPr>
        <w:t>.</w:t>
      </w:r>
    </w:p>
    <w:p w:rsidR="00094A1C" w:rsidRPr="00094A1C" w:rsidRDefault="00094A1C" w:rsidP="00094A1C">
      <w:pPr>
        <w:ind w:left="709" w:right="317" w:hanging="709"/>
        <w:jc w:val="both"/>
        <w:rPr>
          <w:rFonts w:ascii="Arial Narrow" w:hAnsi="Arial Narrow" w:cs="Times New Roman"/>
        </w:rPr>
      </w:pPr>
    </w:p>
    <w:p w:rsidR="00094A1C" w:rsidRPr="00094A1C" w:rsidRDefault="00094A1C">
      <w:pPr>
        <w:spacing w:before="2"/>
        <w:ind w:left="116"/>
        <w:rPr>
          <w:rFonts w:ascii="Arial Narrow" w:hAnsi="Arial Narrow"/>
        </w:rPr>
      </w:pPr>
    </w:p>
    <w:sectPr w:rsidR="00094A1C" w:rsidRPr="00094A1C">
      <w:type w:val="continuous"/>
      <w:pgSz w:w="11920" w:h="16840"/>
      <w:pgMar w:top="1040" w:right="102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2FE" w:rsidRDefault="008142FE" w:rsidP="00FA43AB">
      <w:r>
        <w:separator/>
      </w:r>
    </w:p>
  </w:endnote>
  <w:endnote w:type="continuationSeparator" w:id="0">
    <w:p w:rsidR="008142FE" w:rsidRDefault="008142FE" w:rsidP="00FA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2FE" w:rsidRDefault="008142FE" w:rsidP="00FA43AB">
      <w:r>
        <w:separator/>
      </w:r>
    </w:p>
  </w:footnote>
  <w:footnote w:type="continuationSeparator" w:id="0">
    <w:p w:rsidR="008142FE" w:rsidRDefault="008142FE" w:rsidP="00FA4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E63"/>
    <w:multiLevelType w:val="hybridMultilevel"/>
    <w:tmpl w:val="B5C61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E528D"/>
    <w:rsid w:val="00057226"/>
    <w:rsid w:val="00094A1C"/>
    <w:rsid w:val="00172E61"/>
    <w:rsid w:val="001A7F7E"/>
    <w:rsid w:val="001B2919"/>
    <w:rsid w:val="001C02A7"/>
    <w:rsid w:val="00267A3C"/>
    <w:rsid w:val="00361097"/>
    <w:rsid w:val="00483745"/>
    <w:rsid w:val="0072446B"/>
    <w:rsid w:val="00727C86"/>
    <w:rsid w:val="007A773E"/>
    <w:rsid w:val="008142FE"/>
    <w:rsid w:val="008F23A8"/>
    <w:rsid w:val="00907FD8"/>
    <w:rsid w:val="00A14333"/>
    <w:rsid w:val="00A24533"/>
    <w:rsid w:val="00A50A64"/>
    <w:rsid w:val="00A54B35"/>
    <w:rsid w:val="00A85A4A"/>
    <w:rsid w:val="00A86CE0"/>
    <w:rsid w:val="00AE49A5"/>
    <w:rsid w:val="00B17122"/>
    <w:rsid w:val="00B8746B"/>
    <w:rsid w:val="00BD7C01"/>
    <w:rsid w:val="00C9477B"/>
    <w:rsid w:val="00CE528D"/>
    <w:rsid w:val="00DE6D18"/>
    <w:rsid w:val="00E948F6"/>
    <w:rsid w:val="00F473AF"/>
    <w:rsid w:val="00FA43AB"/>
    <w:rsid w:val="00FC1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16"/>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7"/>
      <w:ind w:left="115"/>
    </w:pPr>
  </w:style>
  <w:style w:type="paragraph" w:styleId="BalloonText">
    <w:name w:val="Balloon Text"/>
    <w:basedOn w:val="Normal"/>
    <w:link w:val="BalloonTextChar"/>
    <w:uiPriority w:val="99"/>
    <w:semiHidden/>
    <w:unhideWhenUsed/>
    <w:rsid w:val="001B2919"/>
    <w:rPr>
      <w:rFonts w:ascii="Tahoma" w:hAnsi="Tahoma" w:cs="Tahoma"/>
      <w:sz w:val="16"/>
      <w:szCs w:val="16"/>
    </w:rPr>
  </w:style>
  <w:style w:type="character" w:customStyle="1" w:styleId="BalloonTextChar">
    <w:name w:val="Balloon Text Char"/>
    <w:basedOn w:val="DefaultParagraphFont"/>
    <w:link w:val="BalloonText"/>
    <w:uiPriority w:val="99"/>
    <w:semiHidden/>
    <w:rsid w:val="001B2919"/>
    <w:rPr>
      <w:rFonts w:ascii="Tahoma" w:eastAsia="Arial MT" w:hAnsi="Tahoma" w:cs="Tahoma"/>
      <w:sz w:val="16"/>
      <w:szCs w:val="16"/>
    </w:rPr>
  </w:style>
  <w:style w:type="table" w:styleId="TableGrid">
    <w:name w:val="Table Grid"/>
    <w:basedOn w:val="TableNormal"/>
    <w:uiPriority w:val="59"/>
    <w:rsid w:val="007A77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43AB"/>
    <w:pPr>
      <w:tabs>
        <w:tab w:val="center" w:pos="4680"/>
        <w:tab w:val="right" w:pos="9360"/>
      </w:tabs>
    </w:pPr>
  </w:style>
  <w:style w:type="character" w:customStyle="1" w:styleId="HeaderChar">
    <w:name w:val="Header Char"/>
    <w:basedOn w:val="DefaultParagraphFont"/>
    <w:link w:val="Header"/>
    <w:uiPriority w:val="99"/>
    <w:rsid w:val="00FA43AB"/>
    <w:rPr>
      <w:rFonts w:ascii="Arial MT" w:eastAsia="Arial MT" w:hAnsi="Arial MT" w:cs="Arial MT"/>
    </w:rPr>
  </w:style>
  <w:style w:type="paragraph" w:styleId="Footer">
    <w:name w:val="footer"/>
    <w:basedOn w:val="Normal"/>
    <w:link w:val="FooterChar"/>
    <w:uiPriority w:val="99"/>
    <w:unhideWhenUsed/>
    <w:rsid w:val="00FA43AB"/>
    <w:pPr>
      <w:tabs>
        <w:tab w:val="center" w:pos="4680"/>
        <w:tab w:val="right" w:pos="9360"/>
      </w:tabs>
    </w:pPr>
  </w:style>
  <w:style w:type="character" w:customStyle="1" w:styleId="FooterChar">
    <w:name w:val="Footer Char"/>
    <w:basedOn w:val="DefaultParagraphFont"/>
    <w:link w:val="Footer"/>
    <w:uiPriority w:val="99"/>
    <w:rsid w:val="00FA43AB"/>
    <w:rPr>
      <w:rFonts w:ascii="Arial MT" w:eastAsia="Arial MT" w:hAnsi="Arial MT" w:cs="Arial M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16"/>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7"/>
      <w:ind w:left="115"/>
    </w:pPr>
  </w:style>
  <w:style w:type="paragraph" w:styleId="BalloonText">
    <w:name w:val="Balloon Text"/>
    <w:basedOn w:val="Normal"/>
    <w:link w:val="BalloonTextChar"/>
    <w:uiPriority w:val="99"/>
    <w:semiHidden/>
    <w:unhideWhenUsed/>
    <w:rsid w:val="001B2919"/>
    <w:rPr>
      <w:rFonts w:ascii="Tahoma" w:hAnsi="Tahoma" w:cs="Tahoma"/>
      <w:sz w:val="16"/>
      <w:szCs w:val="16"/>
    </w:rPr>
  </w:style>
  <w:style w:type="character" w:customStyle="1" w:styleId="BalloonTextChar">
    <w:name w:val="Balloon Text Char"/>
    <w:basedOn w:val="DefaultParagraphFont"/>
    <w:link w:val="BalloonText"/>
    <w:uiPriority w:val="99"/>
    <w:semiHidden/>
    <w:rsid w:val="001B2919"/>
    <w:rPr>
      <w:rFonts w:ascii="Tahoma" w:eastAsia="Arial MT" w:hAnsi="Tahoma" w:cs="Tahoma"/>
      <w:sz w:val="16"/>
      <w:szCs w:val="16"/>
    </w:rPr>
  </w:style>
  <w:style w:type="table" w:styleId="TableGrid">
    <w:name w:val="Table Grid"/>
    <w:basedOn w:val="TableNormal"/>
    <w:uiPriority w:val="59"/>
    <w:rsid w:val="007A77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43AB"/>
    <w:pPr>
      <w:tabs>
        <w:tab w:val="center" w:pos="4680"/>
        <w:tab w:val="right" w:pos="9360"/>
      </w:tabs>
    </w:pPr>
  </w:style>
  <w:style w:type="character" w:customStyle="1" w:styleId="HeaderChar">
    <w:name w:val="Header Char"/>
    <w:basedOn w:val="DefaultParagraphFont"/>
    <w:link w:val="Header"/>
    <w:uiPriority w:val="99"/>
    <w:rsid w:val="00FA43AB"/>
    <w:rPr>
      <w:rFonts w:ascii="Arial MT" w:eastAsia="Arial MT" w:hAnsi="Arial MT" w:cs="Arial MT"/>
    </w:rPr>
  </w:style>
  <w:style w:type="paragraph" w:styleId="Footer">
    <w:name w:val="footer"/>
    <w:basedOn w:val="Normal"/>
    <w:link w:val="FooterChar"/>
    <w:uiPriority w:val="99"/>
    <w:unhideWhenUsed/>
    <w:rsid w:val="00FA43AB"/>
    <w:pPr>
      <w:tabs>
        <w:tab w:val="center" w:pos="4680"/>
        <w:tab w:val="right" w:pos="9360"/>
      </w:tabs>
    </w:pPr>
  </w:style>
  <w:style w:type="character" w:customStyle="1" w:styleId="FooterChar">
    <w:name w:val="Footer Char"/>
    <w:basedOn w:val="DefaultParagraphFont"/>
    <w:link w:val="Footer"/>
    <w:uiPriority w:val="99"/>
    <w:rsid w:val="00FA43AB"/>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75981">
      <w:bodyDiv w:val="1"/>
      <w:marLeft w:val="0"/>
      <w:marRight w:val="0"/>
      <w:marTop w:val="0"/>
      <w:marBottom w:val="0"/>
      <w:divBdr>
        <w:top w:val="none" w:sz="0" w:space="0" w:color="auto"/>
        <w:left w:val="none" w:sz="0" w:space="0" w:color="auto"/>
        <w:bottom w:val="none" w:sz="0" w:space="0" w:color="auto"/>
        <w:right w:val="none" w:sz="0" w:space="0" w:color="auto"/>
      </w:divBdr>
    </w:div>
    <w:div w:id="1923639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10</cp:lastModifiedBy>
  <cp:revision>4</cp:revision>
  <dcterms:created xsi:type="dcterms:W3CDTF">2023-02-20T07:16:00Z</dcterms:created>
  <dcterms:modified xsi:type="dcterms:W3CDTF">2023-02-20T07:42:00Z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Creator">
    <vt:lpwstr>Microsoft® Word 2013</vt:lpwstr>
  </property>
  <property fmtid="{D5CDD505-2E9C-101B-9397-08002B2CF9AE}" pid="4" name="LastSaved">
    <vt:filetime>2023-02-07T00:00:00Z</vt:filetime>
  </property>
</Properties>
</file>