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A282B" w14:textId="33B3B856" w:rsidR="009365B0" w:rsidRDefault="009365B0" w:rsidP="009365B0">
      <w:pPr>
        <w:widowControl w:val="0"/>
        <w:pBdr>
          <w:top w:val="nil"/>
          <w:left w:val="nil"/>
          <w:bottom w:val="nil"/>
          <w:right w:val="nil"/>
          <w:between w:val="nil"/>
        </w:pBdr>
        <w:spacing w:line="240" w:lineRule="auto"/>
        <w:contextualSpacing/>
        <w:jc w:val="center"/>
        <w:rPr>
          <w:rFonts w:ascii="Arial Narrow" w:eastAsia="Arial Narrow" w:hAnsi="Arial Narrow" w:cs="Arial Narrow"/>
          <w:b/>
          <w:color w:val="000000"/>
        </w:rPr>
      </w:pPr>
      <w:r w:rsidRPr="009365B0">
        <w:rPr>
          <w:rFonts w:ascii="Arial Narrow" w:eastAsia="Arial Narrow" w:hAnsi="Arial Narrow" w:cs="Arial Narrow"/>
          <w:b/>
          <w:color w:val="000000"/>
        </w:rPr>
        <w:t>Analisis Kualitas Pelayanan RSUD Dokter Rubini Kabupaten Mempawah Menggunakan Metode Importance Performance Analysis dan Potential Gain in Customer Value’s</w:t>
      </w:r>
    </w:p>
    <w:p w14:paraId="78DE5890" w14:textId="77777777" w:rsidR="009365B0" w:rsidRDefault="009365B0" w:rsidP="009365B0">
      <w:pPr>
        <w:widowControl w:val="0"/>
        <w:pBdr>
          <w:top w:val="nil"/>
          <w:left w:val="nil"/>
          <w:bottom w:val="nil"/>
          <w:right w:val="nil"/>
          <w:between w:val="nil"/>
        </w:pBdr>
        <w:spacing w:line="240" w:lineRule="auto"/>
        <w:contextualSpacing/>
        <w:jc w:val="center"/>
        <w:rPr>
          <w:rFonts w:ascii="Arial Narrow" w:eastAsia="Arial Narrow" w:hAnsi="Arial Narrow" w:cs="Arial Narrow"/>
          <w:b/>
          <w:color w:val="000000"/>
        </w:rPr>
      </w:pPr>
    </w:p>
    <w:p w14:paraId="4491B038" w14:textId="0A83AF07" w:rsidR="00FF38CF" w:rsidRDefault="009365B0" w:rsidP="009365B0">
      <w:pPr>
        <w:widowControl w:val="0"/>
        <w:pBdr>
          <w:top w:val="nil"/>
          <w:left w:val="nil"/>
          <w:bottom w:val="nil"/>
          <w:right w:val="nil"/>
          <w:between w:val="nil"/>
        </w:pBdr>
        <w:spacing w:line="240" w:lineRule="auto"/>
        <w:contextualSpacing/>
        <w:jc w:val="center"/>
        <w:rPr>
          <w:rFonts w:ascii="Arial Narrow" w:eastAsia="Arial Narrow" w:hAnsi="Arial Narrow" w:cs="Arial Narrow"/>
          <w:b/>
          <w:i/>
          <w:iCs/>
          <w:color w:val="000000"/>
        </w:rPr>
      </w:pPr>
      <w:r w:rsidRPr="009365B0">
        <w:rPr>
          <w:rFonts w:ascii="Arial Narrow" w:eastAsia="Arial Narrow" w:hAnsi="Arial Narrow" w:cs="Arial Narrow"/>
          <w:b/>
          <w:i/>
          <w:iCs/>
          <w:color w:val="000000"/>
        </w:rPr>
        <w:t>Analysis of Service Quality at Dokter Rubini Regional Hospital, Mempawah Regency Using Importance Performance Analysis Method and Potential Gain in Customer Values</w:t>
      </w:r>
    </w:p>
    <w:p w14:paraId="23036242" w14:textId="77777777" w:rsidR="009365B0" w:rsidRPr="009365B0" w:rsidRDefault="009365B0" w:rsidP="009365B0">
      <w:pPr>
        <w:widowControl w:val="0"/>
        <w:pBdr>
          <w:top w:val="nil"/>
          <w:left w:val="nil"/>
          <w:bottom w:val="nil"/>
          <w:right w:val="nil"/>
          <w:between w:val="nil"/>
        </w:pBdr>
        <w:spacing w:line="240" w:lineRule="auto"/>
        <w:contextualSpacing/>
        <w:jc w:val="center"/>
        <w:rPr>
          <w:rFonts w:ascii="Arial Narrow" w:eastAsia="Arial Narrow" w:hAnsi="Arial Narrow" w:cs="Arial Narrow"/>
          <w:b/>
          <w:i/>
          <w:iCs/>
          <w:color w:val="000000"/>
        </w:rPr>
      </w:pPr>
    </w:p>
    <w:p w14:paraId="65B03042" w14:textId="0023433E" w:rsidR="009365B0" w:rsidRPr="009365B0" w:rsidRDefault="009365B0" w:rsidP="00A33C1F">
      <w:pPr>
        <w:widowControl w:val="0"/>
        <w:pBdr>
          <w:top w:val="nil"/>
          <w:left w:val="nil"/>
          <w:bottom w:val="nil"/>
          <w:right w:val="nil"/>
          <w:between w:val="nil"/>
        </w:pBdr>
        <w:spacing w:line="240" w:lineRule="auto"/>
        <w:contextualSpacing/>
        <w:jc w:val="center"/>
        <w:rPr>
          <w:rFonts w:ascii="Arial Narrow" w:eastAsia="Arial Narrow" w:hAnsi="Arial Narrow" w:cs="Arial Narrow"/>
          <w:bCs/>
          <w:color w:val="000000"/>
          <w:sz w:val="14"/>
          <w:szCs w:val="14"/>
          <w:vertAlign w:val="superscript"/>
        </w:rPr>
      </w:pPr>
      <w:r w:rsidRPr="009365B0">
        <w:rPr>
          <w:rFonts w:ascii="Arial Narrow" w:eastAsia="Arial Narrow" w:hAnsi="Arial Narrow" w:cs="Arial Narrow"/>
          <w:bCs/>
          <w:color w:val="000000"/>
        </w:rPr>
        <w:t>Farah Dhaifina Fitri</w:t>
      </w:r>
      <w:r>
        <w:rPr>
          <w:rFonts w:ascii="Arial Narrow" w:eastAsia="Arial Narrow" w:hAnsi="Arial Narrow" w:cs="Arial Narrow"/>
          <w:bCs/>
          <w:color w:val="000000"/>
          <w:vertAlign w:val="superscript"/>
        </w:rPr>
        <w:t>1</w:t>
      </w:r>
      <w:r w:rsidRPr="009365B0">
        <w:rPr>
          <w:rFonts w:ascii="Arial Narrow" w:eastAsia="Arial Narrow" w:hAnsi="Arial Narrow" w:cs="Arial Narrow"/>
          <w:bCs/>
          <w:color w:val="000000"/>
        </w:rPr>
        <w:t xml:space="preserve">, </w:t>
      </w:r>
      <w:proofErr w:type="gramStart"/>
      <w:r w:rsidRPr="009365B0">
        <w:rPr>
          <w:rFonts w:ascii="Arial Narrow" w:eastAsia="Arial Narrow" w:hAnsi="Arial Narrow" w:cs="Arial Narrow"/>
          <w:bCs/>
          <w:color w:val="000000"/>
        </w:rPr>
        <w:t>A</w:t>
      </w:r>
      <w:proofErr w:type="gramEnd"/>
      <w:r w:rsidRPr="009365B0">
        <w:rPr>
          <w:rFonts w:ascii="Arial Narrow" w:eastAsia="Arial Narrow" w:hAnsi="Arial Narrow" w:cs="Arial Narrow"/>
          <w:bCs/>
          <w:color w:val="000000"/>
        </w:rPr>
        <w:t xml:space="preserve"> Rohendi</w:t>
      </w:r>
      <w:r>
        <w:rPr>
          <w:rFonts w:ascii="Arial Narrow" w:eastAsia="Arial Narrow" w:hAnsi="Arial Narrow" w:cs="Arial Narrow"/>
          <w:bCs/>
          <w:color w:val="000000"/>
          <w:vertAlign w:val="superscript"/>
        </w:rPr>
        <w:t>2</w:t>
      </w:r>
      <w:r w:rsidRPr="009365B0">
        <w:rPr>
          <w:rFonts w:ascii="Arial Narrow" w:eastAsia="Arial Narrow" w:hAnsi="Arial Narrow" w:cs="Arial Narrow"/>
          <w:bCs/>
          <w:color w:val="000000"/>
        </w:rPr>
        <w:t>, Bayu Wahyudi</w:t>
      </w:r>
      <w:r>
        <w:rPr>
          <w:rFonts w:ascii="Arial Narrow" w:eastAsia="Arial Narrow" w:hAnsi="Arial Narrow" w:cs="Arial Narrow"/>
          <w:bCs/>
          <w:color w:val="000000"/>
          <w:vertAlign w:val="superscript"/>
        </w:rPr>
        <w:t>3</w:t>
      </w:r>
    </w:p>
    <w:p w14:paraId="099237C9" w14:textId="1CBD3E15" w:rsidR="00A33C1F" w:rsidRPr="009365B0" w:rsidRDefault="009365B0" w:rsidP="009365B0">
      <w:pPr>
        <w:widowControl w:val="0"/>
        <w:pBdr>
          <w:top w:val="nil"/>
          <w:left w:val="nil"/>
          <w:bottom w:val="nil"/>
          <w:right w:val="nil"/>
          <w:between w:val="nil"/>
        </w:pBdr>
        <w:spacing w:line="240" w:lineRule="auto"/>
        <w:contextualSpacing/>
        <w:jc w:val="center"/>
        <w:rPr>
          <w:rFonts w:ascii="Arial Narrow" w:eastAsia="Arial Narrow" w:hAnsi="Arial Narrow" w:cs="Arial Narrow"/>
          <w:bCs/>
          <w:color w:val="000000"/>
        </w:rPr>
      </w:pPr>
      <w:r w:rsidRPr="009365B0">
        <w:rPr>
          <w:rFonts w:ascii="Arial Narrow" w:eastAsia="Arial Narrow" w:hAnsi="Arial Narrow" w:cs="Arial Narrow"/>
          <w:bCs/>
          <w:color w:val="000000"/>
          <w:vertAlign w:val="superscript"/>
        </w:rPr>
        <w:t>1</w:t>
      </w:r>
      <w:proofErr w:type="gramStart"/>
      <w:r w:rsidRPr="009365B0">
        <w:rPr>
          <w:rFonts w:ascii="Arial Narrow" w:eastAsia="Arial Narrow" w:hAnsi="Arial Narrow" w:cs="Arial Narrow"/>
          <w:bCs/>
          <w:color w:val="000000"/>
          <w:vertAlign w:val="superscript"/>
        </w:rPr>
        <w:t>,2,3</w:t>
      </w:r>
      <w:r w:rsidRPr="009365B0">
        <w:rPr>
          <w:rFonts w:ascii="Arial Narrow" w:eastAsia="Arial Narrow" w:hAnsi="Arial Narrow" w:cs="Arial Narrow"/>
          <w:bCs/>
          <w:color w:val="000000"/>
        </w:rPr>
        <w:t>Program</w:t>
      </w:r>
      <w:proofErr w:type="gramEnd"/>
      <w:r w:rsidRPr="009365B0">
        <w:rPr>
          <w:rFonts w:ascii="Arial Narrow" w:eastAsia="Arial Narrow" w:hAnsi="Arial Narrow" w:cs="Arial Narrow"/>
          <w:bCs/>
          <w:color w:val="000000"/>
        </w:rPr>
        <w:t xml:space="preserve"> Magister Manajemen  Konsentrasi Rumah Sakit Universitas Adhirajasa Reswara Sanjaya</w:t>
      </w:r>
    </w:p>
    <w:p w14:paraId="00DF021B" w14:textId="37B3EC91" w:rsidR="009D6313" w:rsidRPr="009365B0" w:rsidRDefault="009365B0" w:rsidP="00F40C46">
      <w:pPr>
        <w:widowControl w:val="0"/>
        <w:pBdr>
          <w:top w:val="nil"/>
          <w:left w:val="nil"/>
          <w:bottom w:val="nil"/>
          <w:right w:val="nil"/>
          <w:between w:val="nil"/>
        </w:pBdr>
        <w:spacing w:line="240" w:lineRule="auto"/>
        <w:contextualSpacing/>
        <w:jc w:val="center"/>
        <w:rPr>
          <w:rFonts w:ascii="Arial Narrow" w:eastAsia="Arial Narrow" w:hAnsi="Arial Narrow" w:cs="Arial Narrow"/>
          <w:bCs/>
          <w:color w:val="000000"/>
          <w:sz w:val="14"/>
          <w:szCs w:val="14"/>
        </w:rPr>
      </w:pPr>
      <w:r>
        <w:rPr>
          <w:rFonts w:ascii="Arial Narrow" w:eastAsia="Arial Narrow" w:hAnsi="Arial Narrow" w:cs="Arial Narrow"/>
          <w:bCs/>
          <w:color w:val="000000"/>
        </w:rPr>
        <w:t xml:space="preserve">Email Korespondensi: </w:t>
      </w:r>
      <w:hyperlink r:id="rId7" w:history="1">
        <w:r w:rsidR="00A07C1C" w:rsidRPr="004A4F45">
          <w:rPr>
            <w:rStyle w:val="Hyperlink"/>
            <w:rFonts w:ascii="Arial Narrow" w:hAnsi="Arial Narrow"/>
          </w:rPr>
          <w:t>dhaifina.fdf@gmail.com</w:t>
        </w:r>
      </w:hyperlink>
      <w:r w:rsidR="00A07C1C">
        <w:rPr>
          <w:rFonts w:ascii="Arial Narrow" w:hAnsi="Arial Narrow"/>
        </w:rPr>
        <w:t xml:space="preserve"> </w:t>
      </w:r>
      <w:bookmarkStart w:id="0" w:name="_GoBack"/>
      <w:bookmarkEnd w:id="0"/>
      <w:r w:rsidR="00FF38CF" w:rsidRPr="009365B0">
        <w:rPr>
          <w:rFonts w:ascii="Arial Narrow" w:eastAsia="Arial Narrow" w:hAnsi="Arial Narrow" w:cs="Arial Narrow"/>
          <w:bCs/>
          <w:color w:val="000000"/>
        </w:rPr>
        <w:t xml:space="preserve"> </w:t>
      </w:r>
    </w:p>
    <w:p w14:paraId="4972C0D5" w14:textId="2908A41C" w:rsidR="00A33C1F" w:rsidRDefault="009365B0" w:rsidP="009365B0">
      <w:pPr>
        <w:widowControl w:val="0"/>
        <w:pBdr>
          <w:top w:val="nil"/>
          <w:left w:val="nil"/>
          <w:bottom w:val="nil"/>
          <w:right w:val="nil"/>
          <w:between w:val="nil"/>
        </w:pBdr>
        <w:tabs>
          <w:tab w:val="left" w:pos="7200"/>
        </w:tabs>
        <w:spacing w:line="240" w:lineRule="auto"/>
        <w:contextualSpacing/>
        <w:rPr>
          <w:rFonts w:ascii="Arial Narrow" w:eastAsia="Arial Narrow" w:hAnsi="Arial Narrow" w:cs="Arial Narrow"/>
          <w:color w:val="000000"/>
        </w:rPr>
      </w:pPr>
      <w:r>
        <w:rPr>
          <w:rFonts w:ascii="Arial Narrow" w:eastAsia="Arial Narrow" w:hAnsi="Arial Narrow" w:cs="Arial Narrow"/>
          <w:color w:val="000000"/>
        </w:rPr>
        <w:tab/>
      </w:r>
    </w:p>
    <w:p w14:paraId="06607ED5" w14:textId="42F3C111" w:rsidR="009D6313" w:rsidRDefault="00FF38CF" w:rsidP="00A33C1F">
      <w:pPr>
        <w:widowControl w:val="0"/>
        <w:pBdr>
          <w:top w:val="nil"/>
          <w:left w:val="nil"/>
          <w:bottom w:val="nil"/>
          <w:right w:val="nil"/>
          <w:between w:val="nil"/>
        </w:pBdr>
        <w:spacing w:line="240" w:lineRule="auto"/>
        <w:contextualSpacing/>
        <w:jc w:val="center"/>
        <w:rPr>
          <w:rFonts w:ascii="Arial Narrow" w:eastAsia="Arial Narrow" w:hAnsi="Arial Narrow" w:cs="Arial Narrow"/>
          <w:color w:val="000000"/>
        </w:rPr>
      </w:pPr>
      <w:proofErr w:type="gramStart"/>
      <w:r>
        <w:rPr>
          <w:rFonts w:ascii="Arial Narrow" w:eastAsia="Arial Narrow" w:hAnsi="Arial Narrow" w:cs="Arial Narrow"/>
          <w:color w:val="000000"/>
        </w:rPr>
        <w:t>Submitted :</w:t>
      </w:r>
      <w:proofErr w:type="gramEnd"/>
      <w:r>
        <w:rPr>
          <w:rFonts w:ascii="Arial Narrow" w:eastAsia="Arial Narrow" w:hAnsi="Arial Narrow" w:cs="Arial Narrow"/>
          <w:color w:val="000000"/>
        </w:rPr>
        <w:t xml:space="preserve"> ______ .</w:t>
      </w:r>
      <w:r w:rsidR="00A33C1F">
        <w:rPr>
          <w:rFonts w:ascii="Arial Narrow" w:eastAsia="Arial Narrow" w:hAnsi="Arial Narrow" w:cs="Arial Narrow"/>
          <w:color w:val="000000"/>
        </w:rPr>
        <w:t>Reviewed :_________</w:t>
      </w:r>
      <w:r>
        <w:rPr>
          <w:rFonts w:ascii="Arial Narrow" w:eastAsia="Arial Narrow" w:hAnsi="Arial Narrow" w:cs="Arial Narrow"/>
          <w:color w:val="000000"/>
        </w:rPr>
        <w:t xml:space="preserve"> Accepted : ________ . </w:t>
      </w:r>
      <w:proofErr w:type="gramStart"/>
      <w:r>
        <w:rPr>
          <w:rFonts w:ascii="Arial Narrow" w:eastAsia="Arial Narrow" w:hAnsi="Arial Narrow" w:cs="Arial Narrow"/>
          <w:color w:val="000000"/>
        </w:rPr>
        <w:t>Published :</w:t>
      </w:r>
      <w:proofErr w:type="gramEnd"/>
      <w:r>
        <w:rPr>
          <w:rFonts w:ascii="Arial Narrow" w:eastAsia="Arial Narrow" w:hAnsi="Arial Narrow" w:cs="Arial Narrow"/>
          <w:color w:val="000000"/>
        </w:rPr>
        <w:t xml:space="preserve"> _______ </w:t>
      </w:r>
    </w:p>
    <w:p w14:paraId="525C88AA" w14:textId="77777777" w:rsidR="00A33C1F" w:rsidRDefault="00A33C1F" w:rsidP="00A33C1F">
      <w:pPr>
        <w:widowControl w:val="0"/>
        <w:pBdr>
          <w:top w:val="nil"/>
          <w:left w:val="nil"/>
          <w:bottom w:val="nil"/>
          <w:right w:val="nil"/>
          <w:between w:val="nil"/>
        </w:pBdr>
        <w:spacing w:line="240" w:lineRule="auto"/>
        <w:contextualSpacing/>
        <w:jc w:val="center"/>
        <w:rPr>
          <w:rFonts w:ascii="Arial Narrow" w:eastAsia="Arial Narrow" w:hAnsi="Arial Narrow" w:cs="Arial Narrow"/>
          <w:b/>
          <w:i/>
          <w:color w:val="000000"/>
        </w:rPr>
      </w:pPr>
    </w:p>
    <w:p w14:paraId="3EEE6D9F" w14:textId="77777777" w:rsidR="009D6313" w:rsidRDefault="00FF38CF" w:rsidP="00A33C1F">
      <w:pPr>
        <w:widowControl w:val="0"/>
        <w:pBdr>
          <w:top w:val="nil"/>
          <w:left w:val="nil"/>
          <w:bottom w:val="nil"/>
          <w:right w:val="nil"/>
          <w:between w:val="nil"/>
        </w:pBdr>
        <w:spacing w:line="240" w:lineRule="auto"/>
        <w:contextualSpacing/>
        <w:jc w:val="center"/>
        <w:rPr>
          <w:rFonts w:ascii="Arial Narrow" w:eastAsia="Arial Narrow" w:hAnsi="Arial Narrow" w:cs="Arial Narrow"/>
          <w:b/>
          <w:iCs/>
          <w:color w:val="000000"/>
        </w:rPr>
      </w:pPr>
      <w:r w:rsidRPr="009365B0">
        <w:rPr>
          <w:rFonts w:ascii="Arial Narrow" w:eastAsia="Arial Narrow" w:hAnsi="Arial Narrow" w:cs="Arial Narrow"/>
          <w:b/>
          <w:iCs/>
          <w:color w:val="000000"/>
        </w:rPr>
        <w:t xml:space="preserve">ABSTRACT </w:t>
      </w:r>
    </w:p>
    <w:p w14:paraId="1D1C991C" w14:textId="77777777" w:rsidR="004560C9" w:rsidRPr="004560C9" w:rsidRDefault="004560C9" w:rsidP="004560C9">
      <w:pPr>
        <w:spacing w:line="240" w:lineRule="auto"/>
        <w:jc w:val="both"/>
        <w:rPr>
          <w:rFonts w:ascii="Arial Narrow" w:hAnsi="Arial Narrow" w:cstheme="majorBidi"/>
        </w:rPr>
      </w:pPr>
      <w:r w:rsidRPr="004560C9">
        <w:rPr>
          <w:rFonts w:ascii="Arial Narrow" w:hAnsi="Arial Narrow" w:cstheme="majorBidi"/>
        </w:rPr>
        <w:t xml:space="preserve">Mempawah City has Dr. Rubini Regional General Hospital, which is owned by the Mempawah Regency Government and is the only one in Mempawah Regency. Therefore, residents living in the Mempawah Regency area seek treatment and health checks at the hospital. In this study, researchers will analyze the service quality of Dr. Rubini Regional General Hospital in Mempawah Regency using the Importance Performance Analysis and Potential Gain in Customer Values </w:t>
      </w:r>
      <w:r w:rsidRPr="004560C9">
        <w:t>​​</w:t>
      </w:r>
      <w:r w:rsidRPr="004560C9">
        <w:rPr>
          <w:rFonts w:ascii="Arial Narrow" w:hAnsi="Arial Narrow" w:cstheme="majorBidi"/>
        </w:rPr>
        <w:t xml:space="preserve">methods. This study uses the Importance Performance Analysis (IPA) method. The </w:t>
      </w:r>
      <w:proofErr w:type="gramStart"/>
      <w:r w:rsidRPr="004560C9">
        <w:rPr>
          <w:rFonts w:ascii="Arial Narrow" w:hAnsi="Arial Narrow" w:cstheme="majorBidi"/>
        </w:rPr>
        <w:t>population in this study were</w:t>
      </w:r>
      <w:proofErr w:type="gramEnd"/>
      <w:r w:rsidRPr="004560C9">
        <w:rPr>
          <w:rFonts w:ascii="Arial Narrow" w:hAnsi="Arial Narrow" w:cstheme="majorBidi"/>
        </w:rPr>
        <w:t xml:space="preserve"> inpatient patients treated during November 2022. Data were collected using a validated questionnaire. Importance Performance Analysis and Potential Gain in Customer Values </w:t>
      </w:r>
      <w:r w:rsidRPr="004560C9">
        <w:t>​​</w:t>
      </w:r>
      <w:r w:rsidRPr="004560C9">
        <w:rPr>
          <w:rFonts w:ascii="Arial Narrow" w:hAnsi="Arial Narrow" w:cstheme="majorBidi"/>
        </w:rPr>
        <w:t xml:space="preserve">tests were conducted to calculate the level of conformity between the level of importance and the level of patient satisfaction. The results of the IPA analysis revealed that the item in quadrant A was adequate hospital facilities. Meanwhile, the PGCV index for the work and time allocated to inpatient nurses had the highest index at 6.69, while the lowest PGCV score was for item 21, which stated that hospital </w:t>
      </w:r>
      <w:proofErr w:type="gramStart"/>
      <w:r w:rsidRPr="004560C9">
        <w:rPr>
          <w:rFonts w:ascii="Arial Narrow" w:hAnsi="Arial Narrow" w:cstheme="majorBidi"/>
        </w:rPr>
        <w:t>staff continuously monitor</w:t>
      </w:r>
      <w:proofErr w:type="gramEnd"/>
      <w:r w:rsidRPr="004560C9">
        <w:rPr>
          <w:rFonts w:ascii="Arial Narrow" w:hAnsi="Arial Narrow" w:cstheme="majorBidi"/>
        </w:rPr>
        <w:t xml:space="preserve"> disease progression. Priority improvements are related to the work and time allocated to inpatient nurses. The attribute that must be maintained is hospital staff's monitoring of disease progression.</w:t>
      </w:r>
    </w:p>
    <w:p w14:paraId="1D379518" w14:textId="6D2A8702" w:rsidR="009365B0" w:rsidRDefault="004560C9" w:rsidP="004560C9">
      <w:pPr>
        <w:widowControl w:val="0"/>
        <w:pBdr>
          <w:top w:val="nil"/>
          <w:left w:val="nil"/>
          <w:bottom w:val="nil"/>
          <w:right w:val="nil"/>
          <w:between w:val="nil"/>
        </w:pBdr>
        <w:spacing w:line="240" w:lineRule="auto"/>
        <w:contextualSpacing/>
        <w:jc w:val="both"/>
        <w:rPr>
          <w:rFonts w:ascii="Arial Narrow" w:hAnsi="Arial Narrow" w:cstheme="majorBidi"/>
          <w:i/>
          <w:iCs/>
        </w:rPr>
      </w:pPr>
      <w:r w:rsidRPr="004560C9">
        <w:rPr>
          <w:rFonts w:ascii="Arial Narrow" w:hAnsi="Arial Narrow" w:cstheme="majorBidi"/>
          <w:b/>
          <w:bCs/>
        </w:rPr>
        <w:t>Keywords:</w:t>
      </w:r>
      <w:r w:rsidRPr="004560C9">
        <w:rPr>
          <w:rFonts w:ascii="Arial Narrow" w:hAnsi="Arial Narrow" w:cstheme="majorBidi"/>
        </w:rPr>
        <w:t xml:space="preserve"> Service Quality, Importance Performance Analysis Method, Potential Gain in Customer Values, RSUD Dokter Rubini</w:t>
      </w:r>
    </w:p>
    <w:p w14:paraId="352DBAE5" w14:textId="73A0B02C" w:rsidR="004560C9" w:rsidRDefault="007D5C03" w:rsidP="004560C9">
      <w:pPr>
        <w:widowControl w:val="0"/>
        <w:pBdr>
          <w:top w:val="nil"/>
          <w:left w:val="nil"/>
          <w:bottom w:val="nil"/>
          <w:right w:val="nil"/>
          <w:between w:val="nil"/>
        </w:pBdr>
        <w:spacing w:line="240" w:lineRule="auto"/>
        <w:contextualSpacing/>
        <w:jc w:val="center"/>
        <w:rPr>
          <w:rFonts w:ascii="Arial Narrow" w:hAnsi="Arial Narrow" w:cstheme="majorBidi"/>
          <w:b/>
          <w:bCs/>
        </w:rPr>
      </w:pPr>
      <w:r>
        <w:rPr>
          <w:rFonts w:ascii="Arial Narrow" w:hAnsi="Arial Narrow" w:cstheme="majorBidi"/>
          <w:b/>
          <w:bCs/>
        </w:rPr>
        <w:t>ABSTRAK</w:t>
      </w:r>
    </w:p>
    <w:p w14:paraId="1CA9BC3F" w14:textId="77777777" w:rsidR="004560C9" w:rsidRPr="004560C9" w:rsidRDefault="004560C9" w:rsidP="004560C9">
      <w:pPr>
        <w:spacing w:line="240" w:lineRule="auto"/>
        <w:jc w:val="both"/>
        <w:rPr>
          <w:rFonts w:ascii="Arial Narrow" w:hAnsi="Arial Narrow" w:cstheme="majorBidi"/>
        </w:rPr>
      </w:pPr>
      <w:r w:rsidRPr="004560C9">
        <w:rPr>
          <w:rFonts w:ascii="Arial Narrow" w:hAnsi="Arial Narrow" w:cstheme="majorBidi"/>
        </w:rPr>
        <w:t xml:space="preserve">Kota Mempawah memiliki RSUD </w:t>
      </w:r>
      <w:proofErr w:type="gramStart"/>
      <w:r w:rsidRPr="004560C9">
        <w:rPr>
          <w:rFonts w:ascii="Arial Narrow" w:hAnsi="Arial Narrow" w:cstheme="majorBidi"/>
        </w:rPr>
        <w:t>dr</w:t>
      </w:r>
      <w:proofErr w:type="gramEnd"/>
      <w:r w:rsidRPr="004560C9">
        <w:rPr>
          <w:rFonts w:ascii="Arial Narrow" w:hAnsi="Arial Narrow" w:cstheme="majorBidi"/>
        </w:rPr>
        <w:t xml:space="preserve">. Rubini yang merupakan rumah sakit milik Pemerintah Daerah Kabupaten Mempawah dan satu-satunya di Kabupaten Mempawah sehingga masyarakat yang tinggal di lingkup Kabupaten Mempawah berobat dan memeriksakan kesehatannya di Rumah Sakit tersebut. Pada penelitian ini, peneliti </w:t>
      </w:r>
      <w:proofErr w:type="gramStart"/>
      <w:r w:rsidRPr="004560C9">
        <w:rPr>
          <w:rFonts w:ascii="Arial Narrow" w:hAnsi="Arial Narrow" w:cstheme="majorBidi"/>
        </w:rPr>
        <w:t>akan</w:t>
      </w:r>
      <w:proofErr w:type="gramEnd"/>
      <w:r w:rsidRPr="004560C9">
        <w:rPr>
          <w:rFonts w:ascii="Arial Narrow" w:hAnsi="Arial Narrow" w:cstheme="majorBidi"/>
        </w:rPr>
        <w:t xml:space="preserve"> menganalisis kualitas pelayanan Rumah Sakit Umum Daerah Dokter Rubini Kabupataen Mempawah menggunakan Metode Importance Performance Analysis dan Potential Gain in Customer Values. </w:t>
      </w:r>
      <w:proofErr w:type="gramStart"/>
      <w:r w:rsidRPr="004560C9">
        <w:rPr>
          <w:rFonts w:ascii="Arial Narrow" w:hAnsi="Arial Narrow" w:cstheme="majorBidi"/>
        </w:rPr>
        <w:t>Penelitian ini menggunakan metode Importance Performance Analysis (IPA).</w:t>
      </w:r>
      <w:proofErr w:type="gramEnd"/>
      <w:r w:rsidRPr="004560C9">
        <w:rPr>
          <w:rFonts w:ascii="Arial Narrow" w:hAnsi="Arial Narrow" w:cstheme="majorBidi"/>
        </w:rPr>
        <w:t xml:space="preserve"> </w:t>
      </w:r>
      <w:proofErr w:type="gramStart"/>
      <w:r w:rsidRPr="004560C9">
        <w:rPr>
          <w:rFonts w:ascii="Arial Narrow" w:hAnsi="Arial Narrow" w:cstheme="majorBidi"/>
        </w:rPr>
        <w:t>Populasi dalam penelitian ini adalah pasien ruang rawat inap yang dirawat dalam kurun waktu bulan November 2022.</w:t>
      </w:r>
      <w:proofErr w:type="gramEnd"/>
      <w:r w:rsidRPr="004560C9">
        <w:rPr>
          <w:rFonts w:ascii="Arial Narrow" w:hAnsi="Arial Narrow" w:cstheme="majorBidi"/>
        </w:rPr>
        <w:t xml:space="preserve"> </w:t>
      </w:r>
      <w:proofErr w:type="gramStart"/>
      <w:r w:rsidRPr="004560C9">
        <w:rPr>
          <w:rFonts w:ascii="Arial Narrow" w:hAnsi="Arial Narrow" w:cstheme="majorBidi"/>
        </w:rPr>
        <w:t>Data dikumpulkan menggunakan kuesioner yang telah tervalidasi.</w:t>
      </w:r>
      <w:proofErr w:type="gramEnd"/>
      <w:r w:rsidRPr="004560C9">
        <w:rPr>
          <w:rFonts w:ascii="Arial Narrow" w:hAnsi="Arial Narrow" w:cstheme="majorBidi"/>
        </w:rPr>
        <w:t xml:space="preserve"> </w:t>
      </w:r>
      <w:proofErr w:type="gramStart"/>
      <w:r w:rsidRPr="004560C9">
        <w:rPr>
          <w:rFonts w:ascii="Arial Narrow" w:hAnsi="Arial Narrow" w:cstheme="majorBidi"/>
        </w:rPr>
        <w:t>Dilakukan uji analisis Importance Performance Analysis dan Potential Gain Customer untuk menghitung tingkat kesesuaian antara tingkat kepentingan dan tingkat kepuasan pasien.</w:t>
      </w:r>
      <w:proofErr w:type="gramEnd"/>
      <w:r w:rsidRPr="004560C9">
        <w:rPr>
          <w:rFonts w:ascii="Arial Narrow" w:hAnsi="Arial Narrow" w:cstheme="majorBidi"/>
        </w:rPr>
        <w:t xml:space="preserve"> Hasil analisis Metode IPA didapatkan Item yang berada pada kuadran </w:t>
      </w:r>
      <w:proofErr w:type="gramStart"/>
      <w:r w:rsidRPr="004560C9">
        <w:rPr>
          <w:rFonts w:ascii="Arial Narrow" w:hAnsi="Arial Narrow" w:cstheme="majorBidi"/>
        </w:rPr>
        <w:t>A</w:t>
      </w:r>
      <w:proofErr w:type="gramEnd"/>
      <w:r w:rsidRPr="004560C9">
        <w:rPr>
          <w:rFonts w:ascii="Arial Narrow" w:hAnsi="Arial Narrow" w:cstheme="majorBidi"/>
        </w:rPr>
        <w:t xml:space="preserve"> adalah: fasilitas RS yang memadai. Sementara dari indeks PGCV pekerjaan dan waktu yang dialokasikan bagi perawat rawat inap yang memiliki indeks tertinggi sebesar 6.69 sedangkan nilai PGCV terendah adalah pada item ke 21 yaitu staff RS terus memantau perkembangan penyakit. </w:t>
      </w:r>
      <w:proofErr w:type="gramStart"/>
      <w:r w:rsidRPr="004560C9">
        <w:rPr>
          <w:rFonts w:ascii="Arial Narrow" w:hAnsi="Arial Narrow" w:cstheme="majorBidi"/>
        </w:rPr>
        <w:t>Prioritas yang harus dilakukan perbaikan adalah terkait pekerjaan dan waktu yang dialokasikan bagi perawat rawat inap, atribut yang harus dipertahankan pelayanannya adalah pemanatuan staff RS terhadap perkembangan penyakit.</w:t>
      </w:r>
      <w:proofErr w:type="gramEnd"/>
    </w:p>
    <w:p w14:paraId="3667A055" w14:textId="36A782DF" w:rsidR="004560C9" w:rsidRDefault="004560C9" w:rsidP="004560C9">
      <w:pPr>
        <w:widowControl w:val="0"/>
        <w:pBdr>
          <w:top w:val="nil"/>
          <w:left w:val="nil"/>
          <w:bottom w:val="nil"/>
          <w:right w:val="nil"/>
          <w:between w:val="nil"/>
        </w:pBdr>
        <w:spacing w:after="100" w:afterAutospacing="1" w:line="240" w:lineRule="auto"/>
        <w:contextualSpacing/>
        <w:jc w:val="both"/>
        <w:rPr>
          <w:rFonts w:ascii="Arial Narrow" w:hAnsi="Arial Narrow" w:cstheme="majorBidi"/>
        </w:rPr>
      </w:pPr>
      <w:r w:rsidRPr="004560C9">
        <w:rPr>
          <w:rFonts w:ascii="Arial Narrow" w:hAnsi="Arial Narrow" w:cstheme="majorBidi"/>
          <w:b/>
          <w:bCs/>
        </w:rPr>
        <w:t>Kata kunci</w:t>
      </w:r>
      <w:r w:rsidRPr="004560C9">
        <w:rPr>
          <w:rFonts w:ascii="Arial Narrow" w:hAnsi="Arial Narrow" w:cstheme="majorBidi"/>
        </w:rPr>
        <w:t>: Kualitas Pelayanan, Metode Importance Performance Analysis, Potential Gain in Customer Value’s, RSUD Dokter Rubini</w:t>
      </w:r>
    </w:p>
    <w:p w14:paraId="43C3D4FE" w14:textId="77777777" w:rsidR="004560C9" w:rsidRPr="004560C9" w:rsidRDefault="004560C9" w:rsidP="004560C9">
      <w:pPr>
        <w:widowControl w:val="0"/>
        <w:pBdr>
          <w:top w:val="nil"/>
          <w:left w:val="nil"/>
          <w:bottom w:val="nil"/>
          <w:right w:val="nil"/>
          <w:between w:val="nil"/>
        </w:pBdr>
        <w:spacing w:after="100" w:afterAutospacing="1" w:line="240" w:lineRule="auto"/>
        <w:contextualSpacing/>
        <w:jc w:val="both"/>
        <w:rPr>
          <w:rFonts w:ascii="Arial Narrow" w:eastAsia="Arial Narrow" w:hAnsi="Arial Narrow" w:cs="Arial Narrow"/>
          <w:color w:val="000000"/>
        </w:rPr>
      </w:pPr>
    </w:p>
    <w:p w14:paraId="663F89F3" w14:textId="6E8E6C46" w:rsidR="00A16A4D" w:rsidRDefault="004560C9" w:rsidP="00A33C1F">
      <w:pPr>
        <w:widowControl w:val="0"/>
        <w:pBdr>
          <w:top w:val="nil"/>
          <w:left w:val="nil"/>
          <w:bottom w:val="nil"/>
          <w:right w:val="nil"/>
          <w:between w:val="nil"/>
        </w:pBdr>
        <w:spacing w:line="240" w:lineRule="auto"/>
        <w:contextualSpacing/>
        <w:rPr>
          <w:rFonts w:ascii="Arial Narrow" w:eastAsia="Arial Narrow" w:hAnsi="Arial Narrow" w:cs="Arial Narrow"/>
          <w:b/>
          <w:color w:val="000000"/>
        </w:rPr>
      </w:pPr>
      <w:r>
        <w:rPr>
          <w:rFonts w:ascii="Arial Narrow" w:eastAsia="Arial Narrow" w:hAnsi="Arial Narrow" w:cs="Arial Narrow"/>
          <w:b/>
          <w:color w:val="000000"/>
        </w:rPr>
        <w:t>LATAR BELAKANG</w:t>
      </w:r>
    </w:p>
    <w:p w14:paraId="2442A08B" w14:textId="5188C7F0" w:rsidR="004560C9" w:rsidRPr="004560C9" w:rsidRDefault="004560C9" w:rsidP="004560C9">
      <w:pPr>
        <w:spacing w:line="360" w:lineRule="auto"/>
        <w:ind w:firstLine="720"/>
        <w:jc w:val="both"/>
        <w:rPr>
          <w:rFonts w:ascii="Arial Narrow" w:hAnsi="Arial Narrow" w:cstheme="majorBidi"/>
        </w:rPr>
      </w:pPr>
      <w:r w:rsidRPr="004560C9">
        <w:rPr>
          <w:rFonts w:ascii="Arial Narrow" w:hAnsi="Arial Narrow" w:cstheme="majorBidi"/>
        </w:rPr>
        <w:t xml:space="preserve">Berdasarkan Undang-Undang No. 44 tahun 2009, rumah sakit merupakan institusi pelayanan kesehatan yang menyelenggarakan pelayanan kesehatan perorangan secara paripurna yang menyediakan pelayanan rawat inap, rawat jalan, dan gawat darurat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{"citationItems":[{"id":"ITEM-1","itemData":{"ISSN":"2685-9351","abstract":"Rumah sakit adalah organisasi penyelenggara pelayanan kesehatan yang bermutu dan terjangkau berdasarkan prinsip aman, menyeluruh, non diskriminatif, partisipatif, dan memberikan perlindungan bagi masyarakat sebagai pengguna jasa pelayanan kesehatan juga bagi penyelenggara pelayanan kesehatan demi untuk mewujudkan derajat kesehatan yang setinggi-tingginya. Berdasarkan Permenkes RI No. 4 Tahun 2018 Tentang Kewajiban Rumah Sakit dan Kewajiban Pasien. Pada Pasal 1 ayat (1) menyatakan yaitu “Rumah Sakit adalah institusi pelayanan kesehatan yang menyelenggarakan pelayanan kesehatan perorangan secara paripurna yang menyediakanpelayanan rawat inap, rawat jalan, dan gawat darurat”. Permasalahan dan tujuan yang akan ditinjau peneliti yaitu untuk mengetahui tanggung jawab dan akibat hukum rumah sakit yang menolak pasien gawat darurat dengan metode yuridis normatif dengan data sekunder dari kepustakaan yang didukung dengan data primer dianalisis dengan mengunakan metode deskritif analisis. Hasil penelitian ini yaitu apabila dalam perlakuan medis terdapat kesalahan dengan menimbulkan akibat kerugian, kecacatan dan kematian, maka pasien berhak menuntut adanya penggantian kerugian berdasarkan perbuatan melawan hukum dan dinyatakan pada Pasal 1365 KUH Perdata dan Pasal 1367 KUH Perdata.","author":[{"dropping-particle":"","family":"Damanik","given":"Lilia Sarifatamin","non-dropping-particle":"","parse-names":false,"suffix":""},{"dropping-particle":"","family":"Tarigan","given":"Sri Wahyuninta","non-dropping-particle":"","parse-names":false,"suffix":""},{"dropping-particle":"","family":"Naibaho","given":"Sunanda","non-dropping-particle":"","parse-names":false,"suffix":""},{"dropping-particle":"","family":"Triana","given":"Yeni","non-dropping-particle":"","parse-names":false,"suffix":""}],"container-title":"Jurnal Pendidikan dan Konseling","id":"ITEM-1","issue":"2","issued":{"date-parts":[["2023"]]},"page":"2436-2440","title":"Tanggung Jawab Hukum Rumah Sakit Yang Menolak Pasien Gawat Darurat Dalam Hukum Perdata","type":"article-journal","volume":"5"},"uris":["http://www.mendeley.com/documents/?uuid=40dc904a-6f9b-453b-80bf-5ad8f6fcb519"]}],"mendeley":{"formattedCitation":"(1)","plainTextFormattedCitation":"(1)","previouslyFormattedCitation":"(1)"},"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(1)</w:t>
      </w:r>
      <w:r w:rsidRPr="004560C9">
        <w:rPr>
          <w:rFonts w:ascii="Arial Narrow" w:hAnsi="Arial Narrow" w:cstheme="majorBidi"/>
        </w:rPr>
        <w:fldChar w:fldCharType="end"/>
      </w:r>
      <w:r w:rsidRPr="004560C9">
        <w:rPr>
          <w:rFonts w:ascii="Arial Narrow" w:hAnsi="Arial Narrow" w:cstheme="majorBidi"/>
        </w:rPr>
        <w:t xml:space="preserve">. </w:t>
      </w:r>
      <w:proofErr w:type="gramStart"/>
      <w:r w:rsidRPr="004560C9">
        <w:rPr>
          <w:rFonts w:ascii="Arial Narrow" w:hAnsi="Arial Narrow" w:cstheme="majorBidi"/>
        </w:rPr>
        <w:t>Sebagai upaya dalam mempercepat peningkatan derajat kesehatan, rumah sakit memiliki peran yang sangat strategis dalam mencapai upaya ini.</w:t>
      </w:r>
      <w:proofErr w:type="gramEnd"/>
      <w:r w:rsidRPr="004560C9">
        <w:rPr>
          <w:rFonts w:ascii="Arial Narrow" w:hAnsi="Arial Narrow" w:cstheme="majorBidi"/>
        </w:rPr>
        <w:t xml:space="preserve"> Paradigma baru dalam pelayanan kesehatan mensyaratkan rumah sakit agar dapat memberikan pelayanan berkualitas yang sesuai kebutuhan dan keinginan pasien, dengan tetap mengacu pada kode etik profesi dan medis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{"citationItems":[{"id":"ITEM-1","itemData":{"DOI":"10.37641/jimkes.v8i1.310","ISSN":"2337-7860","abstract":"The hospital is a public facility owned by the government and the private sector which has a very strategic role in efforts to improve public health services. The new health care paradigm requires hospitals to provide quality services according to the needs and desires of patients while still referring to the professional and medical code of ethics. In the rapid development of technology and increasingly fierce competition, the hospital is required to improve the quality of its services. Quality is the core survival of an institution. Therefore, hospitals are required to always maintain consumer confidence by increasing the quality of service so that customer satisfaction increases. This study aims to analyze the influence of service quality on patients satisfaction. The research method used in this study is a survey method with correlation techniques. Data collection techniques using observation, interviews, and questionnaires (questionnaire). The results showed that the analysis of variable X obtained an average of 3.55, meaning that the quality of service at the Regional General Hospital (RSUD) of Cilegon City was in the Good category of 72.67%. Analysis of variable Y obtained an average of 3.50, which means that patient satisfaction at the Regional General Hospital (RSUD) of Cilegon City is in the good category of 70.1%. Analysis of product moment coefficient obtained r = 0.511 means that it has a moderate correlation between variable X and variable Y. The relationship pattern of variables is shown by a simple linear regression equation that is Y = 14.614 + 0.563 X. It shows that the variance that occurs in the variable quality of service can affect performance by 26%, while the remaining 74% is influenced by other factors not examined.\r  \r Keywords : service quality, patient satisfaction, hospital","author":[{"dropping-particle":"","family":"Mahfudhoh","given":"Mahfudhoh","non-dropping-particle":"","parse-names":false,"suffix":""},{"dropping-particle":"","family":"Muslimin","given":"Ikhwanul","non-dropping-particle":"","parse-names":false,"suffix":""}],"container-title":"Jurnal Ilmiah Manajemen Kesatuan","id":"ITEM-1","issue":"1","issued":{"date-parts":[["2020"]]},"page":"39-46","title":"Pengaruh Kualitas Pelayanan Terhadap Kepuasan Pasien Pada Rumah Sakit Umum Daerah Kota Cilegon","type":"article-journal","volume":"8"},"uris":["http://www.mendeley.com/documents/?uuid=b7f54931-036c-4f00-9760-116295584e67"]}],"mendeley":{"formattedCitation":"(2)","plainTextFormattedCitation":"(2)","previouslyFormattedCitation":"(2)"},"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(2)</w:t>
      </w:r>
      <w:r w:rsidRPr="004560C9">
        <w:rPr>
          <w:rFonts w:ascii="Arial Narrow" w:hAnsi="Arial Narrow" w:cstheme="majorBidi"/>
        </w:rPr>
        <w:fldChar w:fldCharType="end"/>
      </w:r>
      <w:r w:rsidRPr="004560C9">
        <w:rPr>
          <w:rFonts w:ascii="Arial Narrow" w:hAnsi="Arial Narrow" w:cstheme="majorBidi"/>
        </w:rPr>
        <w:t xml:space="preserve">. Sehingga pada akhirnya, rumah sakit </w:t>
      </w:r>
      <w:r w:rsidRPr="004560C9">
        <w:rPr>
          <w:rFonts w:ascii="Arial Narrow" w:hAnsi="Arial Narrow" w:cstheme="majorBidi"/>
        </w:rPr>
        <w:lastRenderedPageBreak/>
        <w:t xml:space="preserve">diharapkan mampu memberikan pelayanan kesehatan secara kuratif maupun preventif serta menyelenggarakan pelayanan rawat jalan dan rawat inap dengan maksimal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{"citationItems":[{"id":"ITEM-1","itemData":{"DOI":"10.31764/jpmb.v6i1.7282","ISSN":"2614-5251","abstract":"ABSTRAKFasilitas pelayanan kesehatan adalah suatu alat atau tempat yang digunakan untuk menyelengarakan upaya pelayanan kesehatan, baik promotif, preventif, kuratif maupun rehabilitatif yang dilakukan oleh pemerintah, pemerintah daerah dan atau masyarakat. Pelayanan rawat jalan merupakan layanan yang diberikan kepada pasien yang berobat jalan dan tidak lebih dari 24 jam pelayanan, termasuk seluruh prosedur diagnostik dan terapeutik. Selain itu instalasi rawat jalan sebagai salah satu tempat pelayanan yang pertama, yang diharapkan pasaien maupun keluarga pasien adalah sebagai tempat pemberi informasi yang jelas sebelum pasien mendapatkan tindakan / pelayanan berikutnya bahkan sampai memerlukan rawat inap. Tujuan pendidikan kesehatan pertama-tama untuk meningkatkan pengetahuan tentang alur pelayanan rawat jalan . Pengetahuan tersebut akan menjadi titik tolak perubahan sikap dan gaya hidup mereka serta pada akhirnya adanya perubahan perilaku masyarakat, meningkatnya kepatuhan yang selanjutnya akan meningkatkan kesadaran masyarakat.Tahap pelaksanaan dilakukan dengan memberikan edukasi atau penyuluhan kepada kader dan warga mengenai alur pelayanan rawat jalan. Penyuluhan dilakukan sebanyak 3 kali. Tahap evaluasi dilakukan untuk menilai tingkat pemahaman kader dan warga terkait materi yang telah diberikan. Evaluasi dilakukan melalui pretest sebelum penyuluhan dan postest pada akhir penyuluhan. warga di Dusun Sukosari, Desa Pandansari, Kec. Poncokusumo, Kab. Malang. Kegiatan pengabdian dilakukan dengan memberikan materi presentasi dengan sebelumnya dilakukan pretest pada kader dan warga menunjukkan hasil rata-rata nilai 36.8. kegiatan diakhiri dengan dengan melakukan evaluasi dan memeberikan post test kepada kader dan warga dengan rata-rata nilai post test sebesar 85.6. kegiatan berjalan dengan baik dan lancar serta pemantauan lebih lanjut. Kata Kunci: alur; rawat jalan; rujukan ABSTRACTHealth service facility is a tool or place used to organize health service efforts, whether promotive, preventive, curative or rehabilitative carried out by the government, local government and or the community. Outpatient services are services provided to outpatients and not more than 24 hours of service, including all diagnostic and therapeutic procedures. In addition, the outpatient installation is one of the first places of service, which is expected by the patient and the patient's family as a place to provide clear information before the patient gets the next action / ser…","author":[{"dropping-particle":"","family":"Imam","given":"Cecilia Widijati","non-dropping-particle":"","parse-names":false,"suffix":""},{"dropping-particle":"","family":"Anugrahanti","given":"Wisodhanie Widi","non-dropping-particle":"","parse-names":false,"suffix":""},{"dropping-particle":"","family":"Rahayu","given":"Raswati Prapti","non-dropping-particle":"","parse-names":false,"suffix":""}],"container-title":"SELAPARANG: Jurnal Pengabdian Masyarakat Berkemajuan","id":"ITEM-1","issue":"1","issued":{"date-parts":[["2022"]]},"page":"293-302","title":"Pendampingan Masyarakat Tentang Alur Pelayanan Rawat Jalan Pada Rumah Sakit","type":"article-journal","volume":"6"},"uris":["http://www.mendeley.com/documents/?uuid=d6f7c4ba-5bc6-4b73-92bf-a96522941a00"]}],"mendeley":{"formattedCitation":"(3)","plainTextFormattedCitation":"(3)","previouslyFormattedCitation":"(3)"},"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(3)</w:t>
      </w:r>
      <w:r w:rsidRPr="004560C9">
        <w:rPr>
          <w:rFonts w:ascii="Arial Narrow" w:hAnsi="Arial Narrow" w:cstheme="majorBidi"/>
        </w:rPr>
        <w:fldChar w:fldCharType="end"/>
      </w:r>
      <w:r w:rsidRPr="004560C9">
        <w:rPr>
          <w:rFonts w:ascii="Arial Narrow" w:hAnsi="Arial Narrow" w:cstheme="majorBidi"/>
        </w:rPr>
        <w:t xml:space="preserve">. </w:t>
      </w:r>
    </w:p>
    <w:p w14:paraId="2B15B4DD" w14:textId="79966BBB" w:rsidR="004560C9" w:rsidRPr="004560C9" w:rsidRDefault="004560C9" w:rsidP="004560C9">
      <w:pPr>
        <w:spacing w:line="360" w:lineRule="auto"/>
        <w:ind w:firstLine="720"/>
        <w:jc w:val="both"/>
        <w:rPr>
          <w:rFonts w:ascii="Arial Narrow" w:hAnsi="Arial Narrow" w:cstheme="majorBidi"/>
        </w:rPr>
      </w:pPr>
      <w:r w:rsidRPr="004560C9">
        <w:rPr>
          <w:rFonts w:ascii="Arial Narrow" w:hAnsi="Arial Narrow" w:cstheme="majorBidi"/>
        </w:rPr>
        <w:t xml:space="preserve">Pelayanan rumah sakit merupakan jasa yang diberikan oleh rumah sakit, kualitas yang baik dari pelayanan rumah sakit akan menghasilkan produk akhir yang membuat pasien memiliki ketergantungan terhadap pelayanan rumah sakit tersebut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{"citationItems":[{"id":"ITEM-1","itemData":{"abstract":"desires while still referring to professional and medical codes of ethics. Quality is the core of the survival of an institution. Therefore, hospitals are required to always maintain consumer trust by improving service quality so that consumer satisfaction increases. This study aims to analyze the influence of service quality on patient satisfaction at Bhayangkara Hospital, Pontianak City. The research method used in this research is a quantitative method to determine the quality of service that has the greatest impact on community satisfaction. Samples were taken from 95 patients. Data collection techniques use observation and questionnaires. The results of the research show that the influence of service quality on BPJS patient satisfaction in internal medicine poly health services at Bhayangkara Hospital, Pontianak, most of the respondents are in the satisfactory category and a small number of respondents are in the unsatisfactory category. The results of this research show that service quality, which consists of the variables reliability (X1), responsiveness (X2), assurance (X3) and empathy (X5), has a significant effect on patient satisfaction, while the tangibles variable (X4) has no significant effect. Then the variable with the most dominant influence on patient satisfaction is the empathy variable (X5). And to improve service quality, researchers hope that Bhayangkara Hospital will test these variables, especially those that have a negative influence (tangibles X4) so that they can comply with the rules and mechanisms for improving service quality on patient satisfaction. The researcher's advice to Bhayangkara Pontianak Hospital is that nurses at Bhayangkara Pontianak Hospital should be able to maximize services according to the promised time, increase trust and responsiveness to patient complaints, and pay attention to the physical facilities of the Bhayangkara Pontianak Hospital Internal Medicine Clinic.","author":[{"dropping-particle":"","family":"Saputro","given":"Anton Hadi","non-dropping-particle":"","parse-names":false,"suffix":""},{"dropping-particle":"","family":"Rochmawati","given":"Ida","non-dropping-particle":"","parse-names":false,"suffix":""},{"dropping-particle":"","family":"Saleha","given":"Eha","non-dropping-particle":"","parse-names":false,"suffix":""}],"container-title":"Ranah Research: Journal of Multidisciolinary Research and Development","id":"ITEM-1","issue":"5","issued":{"date-parts":[["2024"]]},"page":"1707-1717","title":"Pengaruh Kualitas Pelayanan Terhadap Kepuasaan Pasien BPJS Poli Penyakit dalam Rumah Sakit Bhayangkara Pontianak","type":"article-journal","volume":"6"},"uris":["http://www.mendeley.com/documents/?uuid=fdb15ae2-d373-4a46-98c1-d41baf4fde51"]}],"mendeley":{"formattedCitation":"(4)","plainTextFormattedCitation":"(4)","previouslyFormattedCitation":"(4)"},"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(4)</w:t>
      </w:r>
      <w:r w:rsidRPr="004560C9">
        <w:rPr>
          <w:rFonts w:ascii="Arial Narrow" w:hAnsi="Arial Narrow" w:cstheme="majorBidi"/>
        </w:rPr>
        <w:fldChar w:fldCharType="end"/>
      </w:r>
      <w:r w:rsidRPr="004560C9">
        <w:rPr>
          <w:rFonts w:ascii="Arial Narrow" w:hAnsi="Arial Narrow" w:cstheme="majorBidi"/>
        </w:rPr>
        <w:t xml:space="preserve">. </w:t>
      </w:r>
      <w:proofErr w:type="gramStart"/>
      <w:r w:rsidRPr="004560C9">
        <w:rPr>
          <w:rFonts w:ascii="Arial Narrow" w:hAnsi="Arial Narrow" w:cstheme="majorBidi"/>
        </w:rPr>
        <w:t>Sebagai penyedia jasa publik, rumah sakit bertanggung jawab untuk memastikan kepuasan pasien terjamin melalui mutu pelayanan kesehatan yang diberikan.</w:t>
      </w:r>
      <w:proofErr w:type="gramEnd"/>
      <w:r w:rsidRPr="004560C9">
        <w:rPr>
          <w:rFonts w:ascii="Arial Narrow" w:hAnsi="Arial Narrow" w:cstheme="majorBidi"/>
        </w:rPr>
        <w:t xml:space="preserve"> Mutu pelayanan kesehatan menggambarkan sepenuhnya sifat pelayanan kesehatan dalam hal kemampuannya memenuhi kebutuhan pasien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{"citationItems":[{"id":"ITEM-1","itemData":{"DOI":"10.35816/jiskh.v12i1.990","ISSN":"2354-6093","abstract":"Complete health care is an important factor in achieving patient satisfaction. With the increase in people's living standards, so do the increasing demands of the community for quality health. This study aims to determine the quality of health services on the level of patient satisfaction. The quantitative research method uses a cross-sectional design with accidental sampling sample techniques totaling 66 respondents. The results of statistical analysis using the chi-square test obtained a value of p = 0.00. It can be concluded that there is a relationship between embodiment, reliability, reassurance, responsiveness and empathy for patient satisfaction. Quality health care is an important factor in achieving patient satisfaction. Patient satisfaction is the level of feeling the patient feels that arises as a result of the performance of health services obtained after the patient compares it to exceed what he expected","author":[{"dropping-particle":"","family":"Yunike","given":"Yunike","non-dropping-particle":"","parse-names":false,"suffix":""},{"dropping-particle":"","family":"Tyarini","given":"Indrawati Aris","non-dropping-particle":"","parse-names":false,"suffix":""},{"dropping-particle":"","family":"Evie","given":"Sova","non-dropping-particle":"","parse-names":false,"suffix":""},{"dropping-particle":"","family":"Hasni","given":"Hasni","non-dropping-particle":"","parse-names":false,"suffix":""},{"dropping-particle":"","family":"Suswinarto","given":"Dwi Yogyo","non-dropping-particle":"","parse-names":false,"suffix":""},{"dropping-particle":"","family":"Suprapto","given":"Suprapto","non-dropping-particle":"","parse-names":false,"suffix":""}],"container-title":"Jurnal Ilmiah Kesehatan Sandi Husada","id":"ITEM-1","issue":"1","issued":{"date-parts":[["2023"]]},"page":"183-189","title":"Quality of Health Services to the Level of Patient Satisfaction","type":"article-journal","volume":"12"},"uris":["http://www.mendeley.com/documents/?uuid=47a68ce9-0ba5-41c1-83cf-068bc9631d41"]}],"mendeley":{"formattedCitation":"(5)","plainTextFormattedCitation":"(5)","previouslyFormattedCitation":"(5)"},"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(5)</w:t>
      </w:r>
      <w:r w:rsidRPr="004560C9">
        <w:rPr>
          <w:rFonts w:ascii="Arial Narrow" w:hAnsi="Arial Narrow" w:cstheme="majorBidi"/>
        </w:rPr>
        <w:fldChar w:fldCharType="end"/>
      </w:r>
      <w:r w:rsidRPr="004560C9">
        <w:rPr>
          <w:rFonts w:ascii="Arial Narrow" w:hAnsi="Arial Narrow" w:cstheme="majorBidi"/>
        </w:rPr>
        <w:t xml:space="preserve">. Mutu pelayanan rumah sakit merupakan produk akhir dari interaksi dan ketergantungan yang saling terkait antara berbagai komponen atau aspek rumah sakit sebagai suatu sistem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{"citationItems":[{"id":"ITEM-1","itemData":{"abstract":"Patient satisfaction is one of indicator in determining whether a program run by the government considered success or not. The study aimed to determine the significant difference of gap between expectations and perceptions, and patient satisfactions on the quality  of  outpatient  services  during  the  Health  Insurance  (Askes)  and  the  National  Health  Insurance  (JKN)  in  Dr.  Sardjito  Hospital. This study used a cross-sectional method with purposive sampling on 100 civil servant outpatients. The research instrument was a questionnaire with Likert scale. Patient satisfaction was measured using SERVQUAL method for comparing the patient’s expectations and  perceptions  of  outpatient  services.  The  differences  between  expectations  and  perceptions  of  Askes  and  JKN  era  were  analyzed using the Wilcoxon test, while the differences in patient satisfaction tested using the Mann Whitney with 95% confidence level. The results showed that there was a significant difference between expectations and perceptions in each dimension of SERVQUAL during Askes and JKN era with p-value 0.000. The highest gap both in Askes and JKN era was the same dimension, reliability, with gap score -0,87 and -1,49 respectively. In addition, the results also revealed that there was a significant difference between respondent satisfaction during Askes and JKN era with p-value 0.004. The highest gap score between Askes and JKN was the dimention of reliability with the gap score 0,62.Keywords: satisfaction, health insurance, SERVQUAL","author":[{"dropping-particle":"","family":"Chandra","given":"Badrus Syamsi Surya","non-dropping-particle":"","parse-names":false,"suffix":""},{"dropping-particle":"","family":"Utami","given":"Diyah","non-dropping-particle":"","parse-names":false,"suffix":""}],"container-title":"Paradigma","id":"ITEM-1","issue":"01","issued":{"date-parts":[["2016"]]},"page":"1-6","title":"Interaksi Simbolik Keluarga Pasien Miskin Pengguna JKN dan Nakes di Rumah Sakit Umum Daerah Sarifah Ambami Rato Ebu Bangkalan","type":"article-journal","volume":"04"},"uris":["http://www.mendeley.com/documents/?uuid=8791626c-3c93-4e1a-8c57-ddfac4cadb20"]}],"mendeley":{"formattedCitation":"(6)","plainTextFormattedCitation":"(6)","previouslyFormattedCitation":"(6)"},"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(6)</w:t>
      </w:r>
      <w:r w:rsidRPr="004560C9">
        <w:rPr>
          <w:rFonts w:ascii="Arial Narrow" w:hAnsi="Arial Narrow" w:cstheme="majorBidi"/>
        </w:rPr>
        <w:fldChar w:fldCharType="end"/>
      </w:r>
      <w:r w:rsidRPr="004560C9">
        <w:rPr>
          <w:rFonts w:ascii="Arial Narrow" w:hAnsi="Arial Narrow" w:cstheme="majorBidi"/>
        </w:rPr>
        <w:t xml:space="preserve">. </w:t>
      </w:r>
    </w:p>
    <w:p w14:paraId="7AC84DE2" w14:textId="5FEF9B3A" w:rsidR="004560C9" w:rsidRPr="004560C9" w:rsidRDefault="004560C9" w:rsidP="004560C9">
      <w:pPr>
        <w:spacing w:line="360" w:lineRule="auto"/>
        <w:ind w:firstLine="720"/>
        <w:jc w:val="both"/>
        <w:rPr>
          <w:rFonts w:ascii="Arial Narrow" w:hAnsi="Arial Narrow" w:cstheme="majorBidi"/>
        </w:rPr>
      </w:pPr>
      <w:proofErr w:type="gramStart"/>
      <w:r w:rsidRPr="004560C9">
        <w:rPr>
          <w:rFonts w:ascii="Arial Narrow" w:hAnsi="Arial Narrow" w:cstheme="majorBidi"/>
        </w:rPr>
        <w:t>Indikator utama dalam mengetahui kualitas mutu pelayanan rumah sakit adalah melalui penilaian kepuasan pasien.</w:t>
      </w:r>
      <w:proofErr w:type="gramEnd"/>
      <w:r w:rsidRPr="004560C9">
        <w:rPr>
          <w:rFonts w:ascii="Arial Narrow" w:hAnsi="Arial Narrow" w:cstheme="majorBidi"/>
        </w:rPr>
        <w:t xml:space="preserve"> Pelayanan yang baik dari rumah sakit </w:t>
      </w:r>
      <w:proofErr w:type="gramStart"/>
      <w:r w:rsidRPr="004560C9">
        <w:rPr>
          <w:rFonts w:ascii="Arial Narrow" w:hAnsi="Arial Narrow" w:cstheme="majorBidi"/>
        </w:rPr>
        <w:t>akan</w:t>
      </w:r>
      <w:proofErr w:type="gramEnd"/>
      <w:r w:rsidRPr="004560C9">
        <w:rPr>
          <w:rFonts w:ascii="Arial Narrow" w:hAnsi="Arial Narrow" w:cstheme="majorBidi"/>
        </w:rPr>
        <w:t xml:space="preserve"> membuktikan bahwa rumah sakit tersebut bermutu baik diberikan oleh petugas kesehatan dibandingkan dengan harapan pasien. Kualitas pelayanan yang baik merupakan salah satu faktor penting dalam usaha menciptakan kepuasan konsumen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{"citationItems":[{"id":"ITEM-1","itemData":{"abstract":"Pelayanan rawat jalan di rumah sakit merupakan pelayanan terhadap orang yang masuk rumah sakit, untuk keperluaan observasi diagnose, pengobatan, rehabilitasi medik dan pelayanan kesehatan lainya tanpa tinggal diruang rawat inap. Indikator utama untuk mengetahui mutu pelayanan rumah sakit adalah kepuasan pasien. Pelayanan yang baik dari suatu rumah sakit akan membuktikan bahwa rumah sakit tersebut bermutu baik. Kepuasan pasien merupakan penilaian pasien setelah merasakan pelayanan rawat jalan yang diberikan oleh petugas kesehatan seperti dokter spesialis dibandingkan dengan harapan pasien. Kualitas pelayanan yang baik merupakan salah satu faktor penting dalam usaha menciptakan kepuasan pasien di rumah sakit.","author":[{"dropping-particle":"","family":"Riskiyana","given":"","non-dropping-particle":"","parse-names":false,"suffix":""}],"container-title":"Journal of Islamic Medicine","id":"ITEM-1","issue":"1","issued":{"date-parts":[["2018"]]},"page":"42-49","title":"Studi Pustaka Tentang Pengaruh Persepsi Mutu Pelayanan Rawat Jalan dan Mutu Konsultasi Dokter Spesialis Terhadap Kepuasan Pasien di Rumah Sakit","type":"article-journal","volume":"2"},"uris":["http://www.mendeley.com/documents/?uuid=6f0be895-5e0f-43db-9b28-5de692de4bdb"]}],"mendeley":{"formattedCitation":"(7)","plainTextFormattedCitation":"(7)","previouslyFormattedCitation":"(7)"},"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(7)</w:t>
      </w:r>
      <w:r w:rsidRPr="004560C9">
        <w:rPr>
          <w:rFonts w:ascii="Arial Narrow" w:hAnsi="Arial Narrow" w:cstheme="majorBidi"/>
        </w:rPr>
        <w:fldChar w:fldCharType="end"/>
      </w:r>
      <w:r w:rsidRPr="004560C9">
        <w:rPr>
          <w:rFonts w:ascii="Arial Narrow" w:hAnsi="Arial Narrow" w:cstheme="majorBidi"/>
        </w:rPr>
        <w:t xml:space="preserve">. Menurut Kotler dalam artikel yang ditulis oleh Nadia Mauliditta Septiana, dkk mendefinisikan kepuasan sebagai perasaan senang atau kecewa seseorang yang dialami setelah membandingkan antara persepsi atau baik/buruk kinerja atau hasil suatu produk dengan harapan-harapannya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{"citationItems":[{"id":"ITEM-1","itemData":{"DOI":"10.20527/jbp.v10i2.10955","ISSN":"2541-1403","abstract":"The purpose of this study is to analyze the Effect of Service Quality on Customer Loyalty with Customer Satisfaction (Case Study of PT Bank Rakyat Indonesia Persero Tbk Banjarmasin Samudera Branch. The type used in this research is explanatory research because this research explains the causal relationship between research variables through the hypothesis test that has been formulated previously. The analytical method uses Structural Equation Model (SEM) with Partial Least Square (PLS) Program. The results of this study prove that Service Quality has no effect on Customer Satisfaction at BRI Bank Prince Samudera Banjarmasin Branch, while Customer Satisfaction has a positive and significant effect on Customer Loyalty. And Service Quality has a positive and significant effect on Customer Loyalty.The results of this study prove that Service Quality has no effect on Customer Satisfaction at BRI Bank Prince Samudera Banjarmasin Branch, while Customer Satisfaction has a positive and significant effect on Customer Loyalty. And Service Quality has a positive and significant effect on Customer Loyalty.Keywords: Service Quality, Customer Loyalty, and Customer Satisfaction","author":[{"dropping-particle":"","family":"Septiana","given":"Nadia Mauliditta","non-dropping-particle":"","parse-names":false,"suffix":""},{"dropping-particle":"","family":"Artiningsih","given":"Dwi Wahyu","non-dropping-particle":"","parse-names":false,"suffix":""},{"dropping-particle":"","family":"Hairudinor","given":"Hairudinor","non-dropping-particle":"","parse-names":false,"suffix":""}],"container-title":"Jurnal Bisnis dan Pembangunan","id":"ITEM-1","issue":"2","issued":{"date-parts":[["2021"]]},"page":"24","title":"Pengaruh Kualitas Pelayanan Terhadap Loyalitas Nasabah Dengan Kepuasan Nasabah Sebagai Variabel Intervening (Pt Bank Rakyat Indonesia Persero Tbk Cabang Banjarmasin Samudera)","type":"article-journal","volume":"10"},"uris":["http://www.mendeley.com/documents/?uuid=aa5e1dfa-9b65-4457-b2f2-3b0c84a03117"]}],"mendeley":{"formattedCitation":"(8)","plainTextFormattedCitation":"(8)","previouslyFormattedCitation":"(8)"},"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(8)</w:t>
      </w:r>
      <w:r w:rsidRPr="004560C9">
        <w:rPr>
          <w:rFonts w:ascii="Arial Narrow" w:hAnsi="Arial Narrow" w:cstheme="majorBidi"/>
        </w:rPr>
        <w:fldChar w:fldCharType="end"/>
      </w:r>
      <w:r w:rsidRPr="004560C9">
        <w:rPr>
          <w:rFonts w:ascii="Arial Narrow" w:hAnsi="Arial Narrow" w:cstheme="majorBidi"/>
        </w:rPr>
        <w:t xml:space="preserve">. </w:t>
      </w:r>
    </w:p>
    <w:p w14:paraId="7160E1DE" w14:textId="5CCEE903" w:rsidR="004560C9" w:rsidRPr="004560C9" w:rsidRDefault="004560C9" w:rsidP="004560C9">
      <w:pPr>
        <w:spacing w:line="360" w:lineRule="auto"/>
        <w:ind w:firstLine="720"/>
        <w:jc w:val="both"/>
        <w:rPr>
          <w:rFonts w:ascii="Arial Narrow" w:hAnsi="Arial Narrow" w:cstheme="majorBidi"/>
        </w:rPr>
      </w:pPr>
      <w:r w:rsidRPr="004560C9">
        <w:rPr>
          <w:rFonts w:ascii="Arial Narrow" w:hAnsi="Arial Narrow" w:cstheme="majorBidi"/>
        </w:rPr>
        <w:t xml:space="preserve">Beberapa hasil penelitian menunjukkan data tentang tingkat kepuasan pasien di berbagai negara, tahun 2013 di Kenya menyatakan 40,4 %, kepuasan pasien di India tahun 2009 adalah 34,4 %, sedangkan di Indonesia menunjukkan angka kepuasan pasien, 42,8% di Maluku Tengah dan Sumatera Barat 44,4%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{"citationItems":[{"id":"ITEM-1","itemData":{"DOI":"10.32832/pro.v2i1.1784","ISSN":"2654-7899","abstract":"Salah satu upaya dalam bidang kesehatan adalah tersedianya pelayanan kesehatan yang berkualitas. Kepuasan pasien merupakan salah satu indikator keberhasilan pemberian pelayanan kesehatan kepada masyarakat. kepuasan pelayanan jasa kesehatan tercapai jika apa yang didapatkan pasien melebihi harapannya. Penelitian ini merupakan penelitian survey deskriptifdengan menggunakan pendekatan kuantitatif yang bertujuan untuk melihat kepuasan pasien terhadap mutu pelayanan kesehatan, sehingga dapat diketahui unsur yang dipertahankan dan diperbaiki oleh puskesmas dan dapat lebih meningkatkan kualitas pelayanannya. Metode yang digunakan dalam analisis adalah metode IPA (Importance Perfomance Analysis). Populasipenelitian adalah kunjungan pasien 2017 metode pengambilan sampel dengan purposive sampling. Sampel yang diambil 100 orang. Pengumpulan data dimulai dari jam buka pendaftaran sampai selesai dilaksanakan. Instrument penelitian menggunakan kuesioner yang berisi 30 item. Hasil penelitian dianalisis dengan membandingkan harapan dan kenyataan yang menggambarkan tingkatkepuasan pasien terhadap pelayanan kesehatan dalam dimensi tangibles 95.05%, reliability 102.66%, emphaty 101.40%, responsiveness 97.00%, dan assurance 96.00%. Dengan tingkat kepuasan secara keseluruhan 98.58% dikategorikan memuaskan.Berdasarkan hasil studi disarankan agar melakukan evaluasi secara rutin setiap 6 bulan, perbaikan dengan memberikan pelatihan dan kerjasama dengan petugas dalam peningkatan kualitas pelayanan yang berfokus padakepuasan pasien.","author":[{"dropping-particle":"","family":"Umam","given":"Chairul","non-dropping-particle":"","parse-names":false,"suffix":""},{"dropping-particle":"","family":"Muchlisoh","given":"Lilis","non-dropping-particle":"","parse-names":false,"suffix":""},{"dropping-particle":"","family":"Maryati","given":"Husnah","non-dropping-particle":"","parse-names":false,"suffix":""}],"container-title":"Promotor","id":"ITEM-1","issue":"1","issued":{"date-parts":[["2019"]]},"page":"7-19","title":"Analisis Kepuasan Pasien Terhadap Mutu Pelayanan Kesehatan Rawat Jalan Dengan Metode Ipa (Importance Perfomance Analysis) Di Puskesmas Bogor Tengah Kota Bogor Tahun 2018","type":"article-journal","volume":"2"},"uris":["http://www.mendeley.com/documents/?uuid=03ff1fd9-89a6-4af5-ba57-731c9c55f25a"]}],"mendeley":{"formattedCitation":"(9)","plainTextFormattedCitation":"(9)","previouslyFormattedCitation":"(9)"},"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(9)</w:t>
      </w:r>
      <w:r w:rsidRPr="004560C9">
        <w:rPr>
          <w:rFonts w:ascii="Arial Narrow" w:hAnsi="Arial Narrow" w:cstheme="majorBidi"/>
        </w:rPr>
        <w:fldChar w:fldCharType="end"/>
      </w:r>
      <w:r w:rsidRPr="004560C9">
        <w:rPr>
          <w:rFonts w:ascii="Arial Narrow" w:hAnsi="Arial Narrow" w:cstheme="majorBidi"/>
        </w:rPr>
        <w:t xml:space="preserve">. Standar kepuasan pasien di pelayanan kesehatan ditetapkan secara nasional oleh Departemen Kesehatan menurut Permenkes Tahun 2019 tentang Standar Pelayanan Minimal kepuasan pasien yaitu 100%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{"citationItems":[{"id":"ITEM-1","itemData":{"author":[{"dropping-particle":"","family":"Kemenkes RI","given":"","non-dropping-particle":"","parse-names":false,"suffix":""}],"id":"ITEM-1","issued":{"date-parts":[["2019"]]},"publisher":"Kementerian Kesehatan RI","publisher-place":"Jakarta","title":"Peraturan Menteri Kesehatan tentang Standar Teknis Pemenuhan Mutu Pelayanan Dasar Pada Standar Pelayanan Minimal Bidang Kesehatan","type":"book"},"uris":["http://www.mendeley.com/documents/?uuid=42ddc70c-4f3c-42e0-9755-43858281c95f"]}],"mendeley":{"formattedCitation":"(10)","plainTextFormattedCitation":"(10)","previouslyFormattedCitation":"(10)"},"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(10)</w:t>
      </w:r>
      <w:r w:rsidRPr="004560C9">
        <w:rPr>
          <w:rFonts w:ascii="Arial Narrow" w:hAnsi="Arial Narrow" w:cstheme="majorBidi"/>
        </w:rPr>
        <w:fldChar w:fldCharType="end"/>
      </w:r>
      <w:r w:rsidRPr="004560C9">
        <w:rPr>
          <w:rFonts w:ascii="Arial Narrow" w:hAnsi="Arial Narrow" w:cstheme="majorBidi"/>
        </w:rPr>
        <w:t xml:space="preserve">. </w:t>
      </w:r>
    </w:p>
    <w:p w14:paraId="2CC5EAC6" w14:textId="4E66F364" w:rsidR="004560C9" w:rsidRPr="004560C9" w:rsidRDefault="004560C9" w:rsidP="004560C9">
      <w:pPr>
        <w:spacing w:line="360" w:lineRule="auto"/>
        <w:ind w:firstLine="720"/>
        <w:jc w:val="both"/>
        <w:rPr>
          <w:rFonts w:ascii="Arial Narrow" w:hAnsi="Arial Narrow" w:cstheme="majorBidi"/>
        </w:rPr>
      </w:pPr>
      <w:r w:rsidRPr="004560C9">
        <w:rPr>
          <w:rFonts w:ascii="Arial Narrow" w:hAnsi="Arial Narrow" w:cstheme="majorBidi"/>
        </w:rPr>
        <w:t xml:space="preserve">Bila ditemukan pelayanan kesehatan dengan tingkat kepuasan pasien berada dibawah 100% maka dianggap pelayanan kesehatan yang diberikan tidak memenuhi standar minimal atau tidak berkualitas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{"citationItems":[{"id":"ITEM-1","itemData":{"abstract":"Kepuasan pasien merupakan salah satu indikator kualitas pelayanan yang kita berikan dan kepuasan suatu modal untuk mendapatkan pasien lebih banyak lagi dan untuk mendapatkan pasien yang setia. Standar kepuasan pasien di pelayanan kesehatan ditetapkan secara nasional oleh Kementerian Kesehatan Republik Indonesia yaitu diatas 95%. Bila ditemukan pelayanan kesehatan dengan tingkat kepuasan pasien berada dibawah 95%, maka dianggap pelayanan kesehatan yang diberikan tidak memenuhi standar minimal atau tidak berkualitas. Kepuasan pasien sangat berpengaruh terhadap kualitas pelayanan yang diberikan. Kualitas pelayanan merupakan suatu kewajiban yang harus dilakukan sebaik mungkin oleh pemberi jasa agar memuaskan kebutuhan dan keinginan pasien. Penelitian ini bertujuan untuk mengetahui hubungan antara kualitas pelayanan terhadap kepuasan pasien rawat jalan di Rumah Sakit Umum Daerah Kota Kendari tahun 2019. Penelitian ini merupakan penelitian kuantitatif dengan menggunakan pendekatan cross sectional, pendekatan ini adalah pendekatan yang sifatnya sesaat pada suatu waktu dan tidak diikuti dalam kurun waktu tertentu berikutnya. Populasi pada penelitian ini berjumlah 577 pasien dengan besar sampel 236 orang, uji statistik menggunakan uji chi square. Berdasarkan hasil penelitian diperoleh variabel yang berhubungan dengan kepuasan pasien rawat jalan di RSUD Kota Kendari adalah kehandalan (P value=0.002), daya tanggap (P value = 0.002), bukti fisik (P value = 0.001) dan akses (P value = 0.003). Sedangkan variabel yang tidak berhubungan dengan kepuasan pasien rawat jalan di RSUD Kota Kendari adalah kesopanan/keramahan (P value = 0.111), komunikasi (P value = 0.008), kompetensi (P value = 0.007) dan kredibilitas (P value = 0.077). Oleh karena itu pihak rumah sakit perlu meningkatkan pelayanan-pelayanan yang masih kurang memuaskan bagi pasien.Kata kunci: Kepuasan pasien, pasien rawat jalan, RSUD Kota Kendari","author":[{"dropping-particle":"","family":"Istiana","given":"Mirzafanny Nurul","non-dropping-particle":"","parse-names":false,"suffix":""},{"dropping-particle":"","family":"Ahmad","given":"La Ode Ali","non-dropping-particle":"","parse-names":false,"suffix":""},{"dropping-particle":"","family":"Liaran","given":"Rastika Dwiyanti","non-dropping-particle":"","parse-names":false,"suffix":""}],"container-title":"Jurnal Kesehatan Masyarakat Celebes","id":"ITEM-1","issue":"2","issued":{"date-parts":[["2019"]]},"page":"1-8","title":"Studi Kualitas Pelayanan Kesehatan Terhadap Kepuasan Pasien Rawat Jalan di Rumah Sakit Umum Daerah Kota Kendari","type":"article-journal","volume":"1"},"uris":["http://www.mendeley.com/documents/?uuid=798783ce-49b0-4385-9013-aacf84def205"]}],"mendeley":{"formattedCitation":"(11)","plainTextFormattedCitation":"(11)","previouslyFormattedCitation":"(11)"},"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(11)</w:t>
      </w:r>
      <w:r w:rsidRPr="004560C9">
        <w:rPr>
          <w:rFonts w:ascii="Arial Narrow" w:hAnsi="Arial Narrow" w:cstheme="majorBidi"/>
        </w:rPr>
        <w:fldChar w:fldCharType="end"/>
      </w:r>
      <w:r w:rsidRPr="004560C9">
        <w:rPr>
          <w:rFonts w:ascii="Arial Narrow" w:hAnsi="Arial Narrow" w:cstheme="majorBidi"/>
        </w:rPr>
        <w:t xml:space="preserve">. Dalam rangka mengevaluasi kinerja pelayanan publik, Pemerintah telah mengeluarkan Peraturan Menteri Pendayagunaan Aparatur Negara dan Reformasi Birokrasi Republik Indonesia Nomor 14 Tahun 2017 tentang Pedoman Penyusunan Survei Kepuasan Masyarakat Unit Penyelenggara Pelayanan Publik. </w:t>
      </w:r>
      <w:proofErr w:type="gramStart"/>
      <w:r w:rsidRPr="004560C9">
        <w:rPr>
          <w:rFonts w:ascii="Arial Narrow" w:hAnsi="Arial Narrow" w:cstheme="majorBidi"/>
        </w:rPr>
        <w:t>Dinas Kesehatan Provinsi Kalimantan Barat pada tahun 2019 melakukan Survei Kepuasan Masyarakat terhadap pelayanan publik yang dilaksanakan.</w:t>
      </w:r>
      <w:proofErr w:type="gramEnd"/>
      <w:r w:rsidRPr="004560C9">
        <w:rPr>
          <w:rFonts w:ascii="Arial Narrow" w:hAnsi="Arial Narrow" w:cstheme="majorBidi"/>
        </w:rPr>
        <w:t xml:space="preserve"> </w:t>
      </w:r>
      <w:proofErr w:type="gramStart"/>
      <w:r w:rsidRPr="004560C9">
        <w:rPr>
          <w:rFonts w:ascii="Arial Narrow" w:hAnsi="Arial Narrow" w:cstheme="majorBidi"/>
        </w:rPr>
        <w:t>Secara umum kualitas pelayanan publik pada Dinas Kesehatan Provinsi Kalimantan Barat dipersepsikan baik oleh pemohon pelayanan publik.</w:t>
      </w:r>
      <w:proofErr w:type="gramEnd"/>
      <w:r w:rsidRPr="004560C9">
        <w:rPr>
          <w:rFonts w:ascii="Arial Narrow" w:hAnsi="Arial Narrow" w:cstheme="majorBidi"/>
        </w:rPr>
        <w:t xml:space="preserve"> Hal ini terlihat dari Indeks Kepuasan Masyarakat (IKM) yang diperoleh yaitu berkisar di antara 76</w:t>
      </w:r>
      <w:proofErr w:type="gramStart"/>
      <w:r w:rsidRPr="004560C9">
        <w:rPr>
          <w:rFonts w:ascii="Arial Narrow" w:hAnsi="Arial Narrow" w:cstheme="majorBidi"/>
        </w:rPr>
        <w:t>,61</w:t>
      </w:r>
      <w:proofErr w:type="gramEnd"/>
      <w:r w:rsidRPr="004560C9">
        <w:rPr>
          <w:rFonts w:ascii="Arial Narrow" w:hAnsi="Arial Narrow" w:cstheme="majorBidi"/>
        </w:rPr>
        <w:t xml:space="preserve"> – 88,30. Nilai IKM yang diperoleh yaitu pada 9 unsur pelayanan, yaitu 78.995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{"citationItems":[{"id":"ITEM-1","itemData":{"author":[{"dropping-particle":"","family":"Kalbar","given":"Dinas Kesehatan Provinsi","non-dropping-particle":"","parse-names":false,"suffix":""}],"id":"ITEM-1","issued":{"date-parts":[["2018"]]},"publisher":"Dinkes Provinsi Kalbar","publisher-place":"Pontianak","title":"Tingkat Kepuasan Pelayanan","type":"book"},"uris":["http://www.mendeley.com/documents/?uuid=eb15825f-3230-446f-86d1-dfb29e1869ea"]}],"mendeley":{"formattedCitation":"(12)","manualFormatting":"( Dinas Kesehatan Kalbar, 2018)","plainTextFormattedCitation":"(12)","previouslyFormattedCitation":"(12)"},"properties":{"noteIndex":0},"schema":"https://github.com/citation-style-language/schema/raw/master/csl-citation.json"}</w:instrText>
      </w:r>
      <w:r w:rsidRPr="004560C9">
        <w:rPr>
          <w:rFonts w:ascii="Arial Narrow" w:hAnsi="Arial Narrow" w:cstheme="majorBidi"/>
        </w:rPr>
        <w:fldChar w:fldCharType="separate"/>
      </w:r>
      <w:r w:rsidRPr="004560C9">
        <w:rPr>
          <w:rFonts w:ascii="Arial Narrow" w:hAnsi="Arial Narrow" w:cstheme="majorBidi"/>
          <w:noProof/>
        </w:rPr>
        <w:t>( Dinas Kesehatan Kalbar, 2018)</w:t>
      </w:r>
      <w:r w:rsidRPr="004560C9">
        <w:rPr>
          <w:rFonts w:ascii="Arial Narrow" w:hAnsi="Arial Narrow" w:cstheme="majorBidi"/>
        </w:rPr>
        <w:fldChar w:fldCharType="end"/>
      </w:r>
      <w:r w:rsidRPr="004560C9">
        <w:rPr>
          <w:rFonts w:ascii="Arial Narrow" w:hAnsi="Arial Narrow" w:cstheme="majorBidi"/>
        </w:rPr>
        <w:t>.</w:t>
      </w:r>
    </w:p>
    <w:p w14:paraId="3FCC81C6" w14:textId="77777777" w:rsidR="004560C9" w:rsidRPr="004560C9" w:rsidRDefault="004560C9" w:rsidP="004560C9">
      <w:pPr>
        <w:spacing w:line="360" w:lineRule="auto"/>
        <w:ind w:firstLine="720"/>
        <w:jc w:val="both"/>
        <w:rPr>
          <w:rFonts w:ascii="Arial Narrow" w:hAnsi="Arial Narrow" w:cstheme="majorBidi"/>
        </w:rPr>
      </w:pPr>
      <w:r w:rsidRPr="004560C9">
        <w:rPr>
          <w:rFonts w:ascii="Arial Narrow" w:hAnsi="Arial Narrow" w:cstheme="majorBidi"/>
        </w:rPr>
        <w:t xml:space="preserve">Kota Mempawah sendiri memiliki RSUD </w:t>
      </w:r>
      <w:proofErr w:type="gramStart"/>
      <w:r w:rsidRPr="004560C9">
        <w:rPr>
          <w:rFonts w:ascii="Arial Narrow" w:hAnsi="Arial Narrow" w:cstheme="majorBidi"/>
        </w:rPr>
        <w:t>dr</w:t>
      </w:r>
      <w:proofErr w:type="gramEnd"/>
      <w:r w:rsidRPr="004560C9">
        <w:rPr>
          <w:rFonts w:ascii="Arial Narrow" w:hAnsi="Arial Narrow" w:cstheme="majorBidi"/>
        </w:rPr>
        <w:t xml:space="preserve">. Rubini yang merupakan rumah sakit milik Pemerintah Daerah Kabupaten Mempawah dan satu-satunya di Kabupaten Mempawah sehingga masyarakat yang tinggal di lingkup Kabupaten Mempawah berobat dan memeriksakan kesehatannya di Rumah Sakit tersebut. </w:t>
      </w:r>
      <w:proofErr w:type="gramStart"/>
      <w:r w:rsidRPr="004560C9">
        <w:rPr>
          <w:rFonts w:ascii="Arial Narrow" w:hAnsi="Arial Narrow" w:cstheme="majorBidi"/>
        </w:rPr>
        <w:t>Hal tersebut membuat tenaga kesehatan harus bekerja lebih ekstra dikarenakan jumlah pasien yang jauh lebih banyak.</w:t>
      </w:r>
      <w:proofErr w:type="gramEnd"/>
      <w:r w:rsidRPr="004560C9">
        <w:rPr>
          <w:rFonts w:ascii="Arial Narrow" w:hAnsi="Arial Narrow" w:cstheme="majorBidi"/>
        </w:rPr>
        <w:t xml:space="preserve"> Hasil survei terhadap 150 orang responden yang telah dilakukan pada Rumah Sakit Umum Daerah </w:t>
      </w:r>
      <w:proofErr w:type="gramStart"/>
      <w:r w:rsidRPr="004560C9">
        <w:rPr>
          <w:rFonts w:ascii="Arial Narrow" w:hAnsi="Arial Narrow" w:cstheme="majorBidi"/>
        </w:rPr>
        <w:t>dr</w:t>
      </w:r>
      <w:proofErr w:type="gramEnd"/>
      <w:r w:rsidRPr="004560C9">
        <w:rPr>
          <w:rFonts w:ascii="Arial Narrow" w:hAnsi="Arial Narrow" w:cstheme="majorBidi"/>
        </w:rPr>
        <w:t xml:space="preserve">. Rubini Mempawah mengenai indeks kepuasan pelayanan di IGD, dilakukan dengan menyebarkan beberapa pertanyaan melalui kuesioner dan juga dialog serta klarifikasi secara lisan. Didapatkan hasil Interval Indeks Kepuasan Masyarakat </w:t>
      </w:r>
      <w:r w:rsidRPr="004560C9">
        <w:rPr>
          <w:rFonts w:ascii="Arial Narrow" w:hAnsi="Arial Narrow" w:cstheme="majorBidi"/>
        </w:rPr>
        <w:lastRenderedPageBreak/>
        <w:t>sebesar 78,25 termasuk dalam kategori mutu pelayanan B, artinya secara umum kepuasan masyarakat pada layanan Rumah Sakit Umum Daerah dr. Rubini Mempawah yang telah diberikan masuk dalam kategori baik.</w:t>
      </w:r>
    </w:p>
    <w:p w14:paraId="68DCB5CF" w14:textId="239B6C96" w:rsidR="004560C9" w:rsidRPr="004560C9" w:rsidRDefault="004560C9" w:rsidP="004560C9">
      <w:pPr>
        <w:widowControl w:val="0"/>
        <w:pBdr>
          <w:top w:val="nil"/>
          <w:left w:val="nil"/>
          <w:bottom w:val="nil"/>
          <w:right w:val="nil"/>
          <w:between w:val="nil"/>
        </w:pBdr>
        <w:spacing w:line="360" w:lineRule="auto"/>
        <w:ind w:firstLine="720"/>
        <w:contextualSpacing/>
        <w:rPr>
          <w:rFonts w:ascii="Arial Narrow" w:eastAsia="Arial Narrow" w:hAnsi="Arial Narrow" w:cs="Arial Narrow"/>
          <w:bCs/>
          <w:color w:val="000000"/>
        </w:rPr>
      </w:pPr>
      <w:proofErr w:type="gramStart"/>
      <w:r w:rsidRPr="004560C9">
        <w:rPr>
          <w:rFonts w:ascii="Arial Narrow" w:hAnsi="Arial Narrow" w:cstheme="majorBidi"/>
        </w:rPr>
        <w:t>Oleh karena itu, peneliti tertarik untuk melakukan penelitian tentang analisis kualitas pelayanan Rumah Sakit Umum Daerah Dokter Rubini Kabupataen Mempawah menggunakan Metode Importance Performance Analysis dan Potential Gain in Customer Values.</w:t>
      </w:r>
      <w:proofErr w:type="gramEnd"/>
    </w:p>
    <w:p w14:paraId="42C5AA8C" w14:textId="20C45421" w:rsidR="009D6313" w:rsidRDefault="004560C9" w:rsidP="00A33C1F">
      <w:pPr>
        <w:widowControl w:val="0"/>
        <w:pBdr>
          <w:top w:val="nil"/>
          <w:left w:val="nil"/>
          <w:bottom w:val="nil"/>
          <w:right w:val="nil"/>
          <w:between w:val="nil"/>
        </w:pBdr>
        <w:spacing w:line="240" w:lineRule="auto"/>
        <w:contextualSpacing/>
        <w:rPr>
          <w:rFonts w:ascii="Arial Narrow" w:eastAsia="Arial Narrow" w:hAnsi="Arial Narrow" w:cs="Arial Narrow"/>
          <w:b/>
          <w:color w:val="000000"/>
        </w:rPr>
      </w:pPr>
      <w:r>
        <w:rPr>
          <w:rFonts w:ascii="Arial Narrow" w:eastAsia="Arial Narrow" w:hAnsi="Arial Narrow" w:cs="Arial Narrow"/>
          <w:b/>
          <w:color w:val="000000"/>
        </w:rPr>
        <w:t>METODE</w:t>
      </w:r>
    </w:p>
    <w:p w14:paraId="7283724E" w14:textId="1ECEBCA0" w:rsidR="004560C9" w:rsidRPr="004560C9" w:rsidRDefault="004560C9" w:rsidP="004560C9">
      <w:pPr>
        <w:spacing w:line="360" w:lineRule="auto"/>
        <w:ind w:firstLine="720"/>
        <w:jc w:val="both"/>
        <w:rPr>
          <w:rFonts w:ascii="Arial Narrow" w:hAnsi="Arial Narrow" w:cstheme="majorBidi"/>
        </w:rPr>
      </w:pPr>
      <w:r w:rsidRPr="004560C9">
        <w:rPr>
          <w:rFonts w:ascii="Arial Narrow" w:hAnsi="Arial Narrow" w:cstheme="majorBidi"/>
        </w:rPr>
        <w:t xml:space="preserve">Jenis penelitian yang digunakan adalah penelitian lapangan </w:t>
      </w:r>
      <w:r w:rsidRPr="004560C9">
        <w:rPr>
          <w:rFonts w:ascii="Arial Narrow" w:hAnsi="Arial Narrow" w:cstheme="majorBidi"/>
          <w:i/>
          <w:iCs/>
        </w:rPr>
        <w:t xml:space="preserve">(field research), </w:t>
      </w:r>
      <w:r w:rsidRPr="004560C9">
        <w:rPr>
          <w:rFonts w:ascii="Arial Narrow" w:hAnsi="Arial Narrow" w:cstheme="majorBidi"/>
        </w:rPr>
        <w:t xml:space="preserve">dengan pendekatan kuantitatif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{"citationItems":[{"id":"ITEM-1","itemData":{"DOI":"10.59996/jurnalpelitanusantara.v1i3.350","ISSN":"3031-5166","abstract":"Analisis data kuantitatif sangat luas digunakan untuk berbagai kepentingan penelitian. Namun, di berbagai literatur metode penelitian, dijumpai bahwa analisis secara praktis belum gamblang. Makalah ini bertujuan untuk menjelaskan pengertian dari hipotesis asosiatif, memaparkan tahapan-tahapan dalam pengujian hipotesis asosiatif dan menjelaskan bagaimana interpretasi hasil pengujian hipotesis asosiatif. Sumber penulisan makalah ini terdiri dari buku-buku metode penelitian kuantitatif dan kombinasi, aplikasi/software SPSS dan Excell, dan data hasil penelitian. Untuk memahami bagaimana analisis atau pengujian hipotesis asosiatif korelasi, diperlukan praktik atau simulasi langsung menggunakan software pengolah data.","author":[{"dropping-particle":"","family":"Akbar","given":"Reza","non-dropping-particle":"","parse-names":false,"suffix":""},{"dropping-particle":"","family":"Sukmawati","given":"U.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Nusantara","id":"ITEM-1","issue":"3","issued":{"date-parts":[["2024"]]},"page":"430-448","title":"Analisis Data Penelitian Kuantitatif","type":"article-journal","volume":"1"},"uris":["http://www.mendeley.com/documents/?uuid=5f311f4f-2e3b-4094-bcc2-54aa1c4ab6d3"]}],"mendeley":{"formattedCitation":"(13)","plainTextFormattedCitation":"(13)","previouslyFormattedCitation":"(13)"},"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(13)</w:t>
      </w:r>
      <w:r w:rsidRPr="004560C9">
        <w:rPr>
          <w:rFonts w:ascii="Arial Narrow" w:hAnsi="Arial Narrow" w:cstheme="majorBidi"/>
        </w:rPr>
        <w:fldChar w:fldCharType="end"/>
      </w:r>
      <w:r w:rsidRPr="004560C9">
        <w:rPr>
          <w:rFonts w:ascii="Arial Narrow" w:hAnsi="Arial Narrow" w:cstheme="majorBidi"/>
        </w:rPr>
        <w:t xml:space="preserve">. Adapun metode yang digunakan adalah metode Importance Performance Analysis (IPA) yang merupakan salah satu metode alat mengukur tingkat kepuasan pasien (sudut pandang pasien) </w:t>
      </w:r>
      <w:r w:rsidRPr="004560C9">
        <w:rPr>
          <w:rFonts w:ascii="Arial Narrow" w:hAnsi="Arial Narrow" w:cstheme="majorBidi"/>
        </w:rPr>
        <w:fldChar w:fldCharType="begin" w:fldLock="1"/>
      </w:r>
      <w:r w:rsidR="00177176">
        <w:rPr>
          <w:rFonts w:ascii="Arial Narrow" w:hAnsi="Arial Narrow" w:cstheme="majorBidi"/>
        </w:rPr>
        <w:instrText>ADDIN CSL_CITATION {"citationItems":[{"id":"ITEM-1","itemData":{"abstract":"This study focuses on the level of patient satisfaction at the Rumbai Maternity Clinic. Quality of service is the main key that influences patient trust and satisfaction with this health facility. Therefore, the purpose of this study was to analyze patient satisfaction with the Importance Performance Analysis (IPA) method using fuzzy logic. This study will identify service attributes that are considered important by patients and evaluate the extent to which patient expectations have been met at the clinic. Attributes studied include cleanliness of facilities, courtesy of medical staff, availability of medicines, quality of medical services, information conveyed to patients, and others. The (IPA) method will help measure the level of importance and performance of each service attribute based on patient perceptions. Fuzzy logic is used to overcome the complexity and subjectivity of assessing patient satisfaction. The results of this study are expected to provide a comprehensive picture of patient perceptions and satisfaction at the Rumbai Maternity Clinic. Clinical management can use the results of this study to identify service improvement priorities and increase patient satisfaction. The scientific contribution of this research lies in combining the IPA method and fuzzy logic in the analysis of patient satisfaction. Thus, this research has the potential to help improve the quality of health services at the Rumbai Maternity Clinic and can be applied as a guide for developing similar methods in other health facilities. Keywords:","author":[{"dropping-particle":"","family":"Costaner","given":"Loneli","non-dropping-particle":"","parse-names":false,"suffix":""}],"container-title":"SISTEMASI: Jurnal Sistem Informasi","id":"ITEM-1","issue":"1","issued":{"date-parts":[["2024"]]},"page":"216-229","title":"Importance Performance Analysis ( IPA ) of Patient Satisfaction with Fuzzy Logic at the Rumbai Maternity Clinic","type":"article-journal","volume":"13"},"uris":["http://www.mendeley.com/documents/?uuid=fbf730cd-cf06-4ca1-af97-f3cb74f155f6"]}],"mendeley":{"formattedCitation":"(14)","plainTextFormattedCitation":"(14)","previouslyFormattedCitation":"(14)"},"properties":{"noteIndex":0},"schema":"https://github.com/citation-style-language/schema/raw/master/csl-citation.json"}</w:instrText>
      </w:r>
      <w:r w:rsidRPr="004560C9">
        <w:rPr>
          <w:rFonts w:ascii="Arial Narrow" w:hAnsi="Arial Narrow" w:cstheme="majorBidi"/>
        </w:rPr>
        <w:fldChar w:fldCharType="separate"/>
      </w:r>
      <w:r w:rsidR="00177176" w:rsidRPr="00177176">
        <w:rPr>
          <w:rFonts w:ascii="Arial Narrow" w:hAnsi="Arial Narrow" w:cstheme="majorBidi"/>
          <w:noProof/>
        </w:rPr>
        <w:t>(14)</w:t>
      </w:r>
      <w:r w:rsidRPr="004560C9">
        <w:rPr>
          <w:rFonts w:ascii="Arial Narrow" w:hAnsi="Arial Narrow" w:cstheme="majorBidi"/>
        </w:rPr>
        <w:fldChar w:fldCharType="end"/>
      </w:r>
      <w:r w:rsidRPr="004560C9">
        <w:rPr>
          <w:rFonts w:ascii="Arial Narrow" w:hAnsi="Arial Narrow" w:cstheme="majorBidi"/>
        </w:rPr>
        <w:t xml:space="preserve">. </w:t>
      </w:r>
      <w:proofErr w:type="gramStart"/>
      <w:r w:rsidRPr="004560C9">
        <w:rPr>
          <w:rFonts w:ascii="Arial Narrow" w:hAnsi="Arial Narrow" w:cstheme="majorBidi"/>
        </w:rPr>
        <w:t>Populasi dalam penelitian ini diantaranya yaitu seluruh pasien yang berobat dan pasien yang dirawat inap di Rumah Sakit Umum Daerah Rubini Mempawah selama minimal 2 hari 1 malam dalam periode November 2022.</w:t>
      </w:r>
      <w:proofErr w:type="gramEnd"/>
      <w:r w:rsidRPr="004560C9">
        <w:rPr>
          <w:rFonts w:ascii="Arial Narrow" w:hAnsi="Arial Narrow" w:cstheme="majorBidi"/>
        </w:rPr>
        <w:t xml:space="preserve"> Sedangkan sampel yang digunakan terbagi menjadi dua kriteria yakni kriteria inklusi sampel pada penelitian ini, meliputi: 1) Pasien umum dan pasien BPJS yang dirawat di ruang rawat inap Rumah Sakit Umum Daerah Rubini Mempawah selama minimal 2 hari. 2) Pasien yang dapat berkomunikasi dengan baik, apabila pasien mengalami gangguan paresis (kelumpuhan), maka pengantarnya (orangtua atau kerabat) dapat membantu pasien mengisi kuesioner penelitian. 3) Pasien yang mampu dan bersedia menjawab pertanyaan yang diajukan pada kuesioner. Sementara kriteria eksklusi sampel pada penelitian ini, adalah: 1) Pasien yang mengisi kuesioner tidak lengkap. 2) Pasien yang tidak sadarkan diri/dalam perawatan intensif. 3) Pasien rawat jalan. 4) Pasien gangguan jiwa.</w:t>
      </w:r>
    </w:p>
    <w:p w14:paraId="37C51A8A" w14:textId="7EA81AFE" w:rsidR="004560C9" w:rsidRPr="004560C9" w:rsidRDefault="004560C9" w:rsidP="00177176">
      <w:pPr>
        <w:spacing w:line="360" w:lineRule="auto"/>
        <w:ind w:firstLine="720"/>
        <w:jc w:val="both"/>
        <w:rPr>
          <w:rFonts w:ascii="Arial Narrow" w:hAnsi="Arial Narrow" w:cstheme="majorBidi"/>
        </w:rPr>
      </w:pPr>
      <w:r w:rsidRPr="004560C9">
        <w:rPr>
          <w:rFonts w:ascii="Arial Narrow" w:hAnsi="Arial Narrow" w:cstheme="majorBidi"/>
        </w:rPr>
        <w:tab/>
      </w:r>
      <w:proofErr w:type="gramStart"/>
      <w:r w:rsidRPr="004560C9">
        <w:rPr>
          <w:rFonts w:ascii="Arial Narrow" w:hAnsi="Arial Narrow" w:cstheme="majorBidi"/>
        </w:rPr>
        <w:t>Pengumpulan data dilakukan dengan menggunakan kuesioner yang telah tervalidasi.</w:t>
      </w:r>
      <w:proofErr w:type="gramEnd"/>
      <w:r w:rsidRPr="004560C9">
        <w:rPr>
          <w:rFonts w:ascii="Arial Narrow" w:hAnsi="Arial Narrow" w:cstheme="majorBidi"/>
        </w:rPr>
        <w:t xml:space="preserve"> </w:t>
      </w:r>
      <w:proofErr w:type="gramStart"/>
      <w:r w:rsidRPr="004560C9">
        <w:rPr>
          <w:rFonts w:ascii="Arial Narrow" w:hAnsi="Arial Narrow" w:cstheme="majorBidi"/>
        </w:rPr>
        <w:t>Data yang dibutuhkan adalah data primer yang didapatkan dari hasil penyebaran kuesioner kepada responden.</w:t>
      </w:r>
      <w:proofErr w:type="gramEnd"/>
      <w:r w:rsidRPr="004560C9">
        <w:rPr>
          <w:rFonts w:ascii="Arial Narrow" w:hAnsi="Arial Narrow" w:cstheme="majorBidi"/>
        </w:rPr>
        <w:t xml:space="preserve"> Peneliti menjelaskan </w:t>
      </w:r>
      <w:proofErr w:type="gramStart"/>
      <w:r w:rsidRPr="004560C9">
        <w:rPr>
          <w:rFonts w:ascii="Arial Narrow" w:hAnsi="Arial Narrow" w:cstheme="majorBidi"/>
        </w:rPr>
        <w:t>cara</w:t>
      </w:r>
      <w:proofErr w:type="gramEnd"/>
      <w:r w:rsidRPr="004560C9">
        <w:rPr>
          <w:rFonts w:ascii="Arial Narrow" w:hAnsi="Arial Narrow" w:cstheme="majorBidi"/>
        </w:rPr>
        <w:t xml:space="preserve"> pengisian dan meminta responden mengisi kuesioner yang telah dibagikan, selama pengisian kuesioner peneliti mendampingi responden. Bagi responden yang tidak dapat mengisi kuesioner secara mandiri, dapat dibantu oleh keluarga pasien atau peneliti dapat membantu mengisi kuesioner dengan membaca tiap item pertanyaan yang ada dalam kuesioner dan mengisi kuesioner sesuai dengan jawaban yang diberikan oleh responden</w:t>
      </w:r>
      <w:r w:rsidR="00177176">
        <w:rPr>
          <w:rFonts w:ascii="Arial Narrow" w:hAnsi="Arial Narrow" w:cstheme="majorBidi"/>
        </w:rPr>
        <w:t xml:space="preserve"> </w:t>
      </w:r>
      <w:r w:rsidR="00177176">
        <w:rPr>
          <w:rFonts w:ascii="Arial Narrow" w:hAnsi="Arial Narrow" w:cstheme="majorBidi"/>
        </w:rPr>
        <w:fldChar w:fldCharType="begin" w:fldLock="1"/>
      </w:r>
      <w:r w:rsidR="00177176">
        <w:rPr>
          <w:rFonts w:ascii="Arial Narrow" w:hAnsi="Arial Narrow" w:cstheme="majorBid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approach.","author":[{"dropping-particle":"","family":"Viera Valencia","given":"Luis Felipe","non-dropping-particle":"","parse-names":false,"suffix":""},{"dropping-particle":"","family":"Garcia Giraldo","given":"Dubian","non-dropping-particle":"","parse-names":false,"suffix":""}],"container-title":"Angewandte Chemie International Edition, 6(11), 951–952.","id":"ITEM-1","issued":{"date-parts":[["2019"]]},"title":"KUISIONER PENELITIAN","type":"article-journal","volume":"2"},"uris":["http://www.mendeley.com/documents/?uuid=c5374347-2dbd-308f-a9f7-6f532ccad100"]}],"mendeley":{"formattedCitation":"(15)","plainTextFormattedCitation":"(15)","previouslyFormattedCitation":"(15)"},"properties":{"noteIndex":0},"schema":"https://github.com/citation-style-language/schema/raw/master/csl-citation.json"}</w:instrText>
      </w:r>
      <w:r w:rsidR="00177176">
        <w:rPr>
          <w:rFonts w:ascii="Arial Narrow" w:hAnsi="Arial Narrow" w:cstheme="majorBidi"/>
        </w:rPr>
        <w:fldChar w:fldCharType="separate"/>
      </w:r>
      <w:r w:rsidR="00177176" w:rsidRPr="00177176">
        <w:rPr>
          <w:rFonts w:ascii="Arial Narrow" w:hAnsi="Arial Narrow" w:cstheme="majorBidi"/>
          <w:noProof/>
        </w:rPr>
        <w:t>(15)</w:t>
      </w:r>
      <w:r w:rsidR="00177176">
        <w:rPr>
          <w:rFonts w:ascii="Arial Narrow" w:hAnsi="Arial Narrow" w:cstheme="majorBidi"/>
        </w:rPr>
        <w:fldChar w:fldCharType="end"/>
      </w:r>
      <w:r w:rsidRPr="004560C9">
        <w:rPr>
          <w:rFonts w:ascii="Arial Narrow" w:hAnsi="Arial Narrow" w:cstheme="majorBidi"/>
        </w:rPr>
        <w:t xml:space="preserve">. </w:t>
      </w:r>
      <w:proofErr w:type="gramStart"/>
      <w:r w:rsidRPr="004560C9">
        <w:rPr>
          <w:rFonts w:ascii="Arial Narrow" w:hAnsi="Arial Narrow" w:cstheme="majorBidi"/>
        </w:rPr>
        <w:t>Setelah data terkumpul peneliti melanjutkan dengan menganalisis data tersebut dengan menggunakan analisis Importance Performance Analysis.</w:t>
      </w:r>
      <w:proofErr w:type="gramEnd"/>
      <w:r w:rsidRPr="004560C9">
        <w:rPr>
          <w:rFonts w:ascii="Arial Narrow" w:hAnsi="Arial Narrow" w:cstheme="majorBidi"/>
        </w:rPr>
        <w:t xml:space="preserve"> Hasil kuisioner yang telah diisi oleh para konsumen dimasukkan kedalam sebuah diagram Importance &amp; Performance yang tediri dari empat kuadran yaitu Prioritas Utama, Pertahankan Prestasi, Prioritas Rendah dan Berlebihan. </w:t>
      </w:r>
      <w:proofErr w:type="gramStart"/>
      <w:r w:rsidRPr="004560C9">
        <w:rPr>
          <w:rFonts w:ascii="Arial Narrow" w:hAnsi="Arial Narrow" w:cstheme="majorBidi"/>
        </w:rPr>
        <w:t>Empat kuadran yang menjadi empat strategi, tergantung pada kuadran manakah yang menjadi penilaian pasien atas pelayanan yang telah dikeluarkan.</w:t>
      </w:r>
      <w:proofErr w:type="gramEnd"/>
      <w:r w:rsidRPr="004560C9">
        <w:rPr>
          <w:rFonts w:ascii="Arial Narrow" w:hAnsi="Arial Narrow" w:cstheme="majorBidi"/>
        </w:rPr>
        <w:t xml:space="preserve"> </w:t>
      </w:r>
    </w:p>
    <w:p w14:paraId="2E9C12DC" w14:textId="1F97F1E2" w:rsidR="00A16A4D" w:rsidRPr="004560C9" w:rsidRDefault="004560C9" w:rsidP="004560C9">
      <w:pPr>
        <w:widowControl w:val="0"/>
        <w:pBdr>
          <w:top w:val="nil"/>
          <w:left w:val="nil"/>
          <w:bottom w:val="nil"/>
          <w:right w:val="nil"/>
          <w:between w:val="nil"/>
        </w:pBdr>
        <w:spacing w:line="360" w:lineRule="auto"/>
        <w:ind w:firstLine="720"/>
        <w:contextualSpacing/>
        <w:jc w:val="both"/>
        <w:rPr>
          <w:rFonts w:ascii="Arial Narrow" w:eastAsia="Arial Narrow" w:hAnsi="Arial Narrow" w:cs="Arial Narrow"/>
          <w:bCs/>
          <w:color w:val="000000"/>
        </w:rPr>
      </w:pPr>
      <w:proofErr w:type="gramStart"/>
      <w:r w:rsidRPr="004560C9">
        <w:rPr>
          <w:rFonts w:ascii="Arial Narrow" w:hAnsi="Arial Narrow" w:cstheme="majorBidi"/>
        </w:rPr>
        <w:t>Dalam Importance-Performance Analysis untuk menjawab sampai sejauh mana tingkat kepentingan dan kepuasan konsumen terhadap kinerja perusahaan, maka jasa dapat menjadi sesuatu yang bermanfaat apabila didasarkan pada kepentingan pelanggan dan kinerjanya bagi perusahaan.</w:t>
      </w:r>
      <w:proofErr w:type="gramEnd"/>
      <w:r w:rsidRPr="004560C9">
        <w:rPr>
          <w:rFonts w:ascii="Arial Narrow" w:hAnsi="Arial Narrow" w:cstheme="majorBidi"/>
        </w:rPr>
        <w:t xml:space="preserve"> Dari hasil penilaian terhadap tingkat kepentingan dan hasil penilaian dari kinerja/penampilan maka </w:t>
      </w:r>
      <w:proofErr w:type="gramStart"/>
      <w:r w:rsidRPr="004560C9">
        <w:rPr>
          <w:rFonts w:ascii="Arial Narrow" w:hAnsi="Arial Narrow" w:cstheme="majorBidi"/>
        </w:rPr>
        <w:t>akan</w:t>
      </w:r>
      <w:proofErr w:type="gramEnd"/>
      <w:r w:rsidRPr="004560C9">
        <w:rPr>
          <w:rFonts w:ascii="Arial Narrow" w:hAnsi="Arial Narrow" w:cstheme="majorBidi"/>
        </w:rPr>
        <w:t xml:space="preserve"> dapat dilihat suatu perhitungan mengenai tingkat kesesuaian antara tingkat kepentingan dan tingkat kinerja rumah sakit. </w:t>
      </w:r>
      <w:proofErr w:type="gramStart"/>
      <w:r w:rsidRPr="004560C9">
        <w:rPr>
          <w:rFonts w:ascii="Arial Narrow" w:hAnsi="Arial Narrow" w:cstheme="majorBidi"/>
        </w:rPr>
        <w:t>Untuk tingkat kesesuaian mempunyai arti yaitu hasil perbandingan skor kinerja/pelaksanaan dengan skor kepentingan.</w:t>
      </w:r>
      <w:proofErr w:type="gramEnd"/>
      <w:r w:rsidRPr="004560C9">
        <w:rPr>
          <w:rFonts w:ascii="Arial Narrow" w:hAnsi="Arial Narrow" w:cstheme="majorBidi"/>
        </w:rPr>
        <w:t xml:space="preserve"> Tingkat kesesuaian inilah yang </w:t>
      </w:r>
      <w:proofErr w:type="gramStart"/>
      <w:r w:rsidRPr="004560C9">
        <w:rPr>
          <w:rFonts w:ascii="Arial Narrow" w:hAnsi="Arial Narrow" w:cstheme="majorBidi"/>
        </w:rPr>
        <w:t>akan</w:t>
      </w:r>
      <w:proofErr w:type="gramEnd"/>
      <w:r w:rsidRPr="004560C9">
        <w:rPr>
          <w:rFonts w:ascii="Arial Narrow" w:hAnsi="Arial Narrow" w:cstheme="majorBidi"/>
        </w:rPr>
        <w:t xml:space="preserve"> menetukan urutan prioritas peningkatan faktor-faktor yang mempengaruhi kepuasan pasien. Pada penelitian ini terdiri dari 2 buah variable yang mewakili oleh huruf X dan Y, dimana X merupakan tingkat kinerja/realita rumah sakit yang dapat memberikan kepuasan bagi pasien, sedangkan Y merupakan tingkat kepentingan/ekspektasi pasien.</w:t>
      </w:r>
    </w:p>
    <w:p w14:paraId="009DC8EC" w14:textId="77777777" w:rsidR="004560C9" w:rsidRDefault="004560C9" w:rsidP="00A33C1F">
      <w:pPr>
        <w:widowControl w:val="0"/>
        <w:pBdr>
          <w:top w:val="nil"/>
          <w:left w:val="nil"/>
          <w:bottom w:val="nil"/>
          <w:right w:val="nil"/>
          <w:between w:val="nil"/>
        </w:pBdr>
        <w:spacing w:line="240" w:lineRule="auto"/>
        <w:contextualSpacing/>
        <w:rPr>
          <w:rFonts w:ascii="Arial Narrow" w:eastAsia="Arial Narrow" w:hAnsi="Arial Narrow" w:cs="Arial Narrow"/>
          <w:b/>
          <w:color w:val="000000"/>
        </w:rPr>
      </w:pPr>
      <w:r>
        <w:rPr>
          <w:rFonts w:ascii="Arial Narrow" w:eastAsia="Arial Narrow" w:hAnsi="Arial Narrow" w:cs="Arial Narrow"/>
          <w:b/>
          <w:color w:val="000000"/>
        </w:rPr>
        <w:lastRenderedPageBreak/>
        <w:t>HASIL DAN PEMBAHASAN</w:t>
      </w:r>
    </w:p>
    <w:p w14:paraId="4E9B1E4A" w14:textId="77777777" w:rsidR="004560C9" w:rsidRDefault="004560C9" w:rsidP="00A33C1F">
      <w:pPr>
        <w:widowControl w:val="0"/>
        <w:pBdr>
          <w:top w:val="nil"/>
          <w:left w:val="nil"/>
          <w:bottom w:val="nil"/>
          <w:right w:val="nil"/>
          <w:between w:val="nil"/>
        </w:pBdr>
        <w:spacing w:line="240" w:lineRule="auto"/>
        <w:contextualSpacing/>
        <w:rPr>
          <w:rFonts w:ascii="Arial Narrow" w:eastAsia="Arial Narrow" w:hAnsi="Arial Narrow" w:cs="Arial Narrow"/>
          <w:b/>
          <w:color w:val="000000"/>
        </w:rPr>
      </w:pPr>
      <w:r>
        <w:rPr>
          <w:rFonts w:ascii="Arial Narrow" w:eastAsia="Arial Narrow" w:hAnsi="Arial Narrow" w:cs="Arial Narrow"/>
          <w:b/>
          <w:color w:val="000000"/>
        </w:rPr>
        <w:t>Hasil</w:t>
      </w:r>
    </w:p>
    <w:p w14:paraId="2111D5DF" w14:textId="77777777" w:rsidR="004560C9" w:rsidRPr="00590E20" w:rsidRDefault="004560C9" w:rsidP="004560C9">
      <w:pPr>
        <w:spacing w:line="360" w:lineRule="auto"/>
        <w:jc w:val="both"/>
        <w:rPr>
          <w:rFonts w:ascii="Arial Narrow" w:hAnsi="Arial Narrow" w:cs="Times New Roman"/>
          <w:b/>
          <w:bCs/>
          <w:noProof/>
        </w:rPr>
      </w:pPr>
      <w:r w:rsidRPr="00590E20">
        <w:rPr>
          <w:rFonts w:ascii="Arial Narrow" w:hAnsi="Arial Narrow" w:cs="Times New Roman"/>
          <w:b/>
          <w:bCs/>
          <w:noProof/>
        </w:rPr>
        <w:t xml:space="preserve">Analisis </w:t>
      </w:r>
      <w:r w:rsidRPr="00590E20">
        <w:rPr>
          <w:rFonts w:ascii="Arial Narrow" w:hAnsi="Arial Narrow" w:cs="Times New Roman"/>
          <w:b/>
          <w:bCs/>
          <w:i/>
          <w:noProof/>
        </w:rPr>
        <w:t>Importance Performance Analysis</w:t>
      </w:r>
    </w:p>
    <w:p w14:paraId="4446870E" w14:textId="77777777" w:rsidR="004560C9" w:rsidRPr="00590E20" w:rsidRDefault="004560C9" w:rsidP="004560C9">
      <w:pPr>
        <w:spacing w:line="360" w:lineRule="auto"/>
        <w:ind w:firstLine="720"/>
        <w:jc w:val="both"/>
        <w:rPr>
          <w:rFonts w:ascii="Arial Narrow" w:hAnsi="Arial Narrow" w:cs="Times New Roman"/>
          <w:noProof/>
        </w:rPr>
      </w:pPr>
      <w:r w:rsidRPr="00590E20">
        <w:rPr>
          <w:rFonts w:ascii="Arial Narrow" w:hAnsi="Arial Narrow" w:cs="Times New Roman"/>
          <w:i/>
          <w:iCs/>
          <w:noProof/>
        </w:rPr>
        <w:t xml:space="preserve">Importance Performance Analysis </w:t>
      </w:r>
      <w:r w:rsidRPr="00590E20">
        <w:rPr>
          <w:rFonts w:ascii="Arial Narrow" w:hAnsi="Arial Narrow" w:cs="Times New Roman"/>
          <w:noProof/>
        </w:rPr>
        <w:t xml:space="preserve">dianalisis dengan menghitung total keseluruhan skor kepuasan pelayanan serta kepentingan atau harapan pasien Rumah Sakit Umum Daerah dr. Rubini Mempawah. Selanjutnya, dihitung skor rata-rata kepausan dan kepentingan menggunakan </w:t>
      </w:r>
      <w:r w:rsidRPr="00590E20">
        <w:rPr>
          <w:rFonts w:ascii="Arial Narrow" w:hAnsi="Arial Narrow" w:cs="Times New Roman"/>
          <w:i/>
          <w:iCs/>
          <w:noProof/>
        </w:rPr>
        <w:t xml:space="preserve">software </w:t>
      </w:r>
      <w:r w:rsidRPr="00590E20">
        <w:rPr>
          <w:rFonts w:ascii="Arial Narrow" w:hAnsi="Arial Narrow" w:cs="Times New Roman"/>
          <w:noProof/>
        </w:rPr>
        <w:t xml:space="preserve">SPSS. Hasil diletakkan pada diagram kartesius. </w:t>
      </w:r>
    </w:p>
    <w:p w14:paraId="60B80305" w14:textId="77777777" w:rsidR="004560C9" w:rsidRPr="00590E20" w:rsidRDefault="004560C9" w:rsidP="004560C9">
      <w:pPr>
        <w:pStyle w:val="ListParagraph"/>
        <w:numPr>
          <w:ilvl w:val="2"/>
          <w:numId w:val="1"/>
        </w:numPr>
        <w:spacing w:after="0" w:line="360" w:lineRule="auto"/>
        <w:ind w:left="360"/>
        <w:jc w:val="both"/>
        <w:rPr>
          <w:rFonts w:ascii="Arial Narrow" w:hAnsi="Arial Narrow" w:cs="Times New Roman"/>
          <w:noProof/>
        </w:rPr>
      </w:pPr>
      <w:r w:rsidRPr="00590E20">
        <w:rPr>
          <w:rFonts w:ascii="Arial Narrow" w:hAnsi="Arial Narrow" w:cs="Times New Roman"/>
          <w:noProof/>
        </w:rPr>
        <w:t>Tingkat kesesuaian</w:t>
      </w:r>
    </w:p>
    <w:p w14:paraId="0E58B5FB" w14:textId="77777777" w:rsidR="004560C9" w:rsidRPr="00590E20" w:rsidRDefault="004560C9" w:rsidP="004560C9">
      <w:pPr>
        <w:pStyle w:val="ListParagraph"/>
        <w:spacing w:after="0" w:line="360" w:lineRule="auto"/>
        <w:ind w:left="360" w:firstLine="540"/>
        <w:jc w:val="both"/>
        <w:rPr>
          <w:rFonts w:ascii="Arial Narrow" w:hAnsi="Arial Narrow" w:cs="Times New Roman"/>
        </w:rPr>
      </w:pPr>
      <w:proofErr w:type="gramStart"/>
      <w:r w:rsidRPr="00590E20">
        <w:rPr>
          <w:rFonts w:ascii="Arial Narrow" w:hAnsi="Arial Narrow" w:cs="Times New Roman"/>
        </w:rPr>
        <w:t xml:space="preserve">Pada metode </w:t>
      </w:r>
      <w:r w:rsidRPr="00590E20">
        <w:rPr>
          <w:rFonts w:ascii="Arial Narrow" w:hAnsi="Arial Narrow" w:cs="Times New Roman"/>
          <w:i/>
        </w:rPr>
        <w:t>Importance Performance Analysis</w:t>
      </w:r>
      <w:r w:rsidRPr="00590E20">
        <w:rPr>
          <w:rFonts w:ascii="Arial Narrow" w:hAnsi="Arial Narrow" w:cs="Times New Roman"/>
        </w:rPr>
        <w:t xml:space="preserve"> (IPA) juga terdapat perhitungan untuk menentukan prioritas perbaikan pelayanan, yang diukur dengan Tingkat Kesesuaian.</w:t>
      </w:r>
      <w:proofErr w:type="gramEnd"/>
      <w:r w:rsidRPr="00590E20">
        <w:rPr>
          <w:rFonts w:ascii="Arial Narrow" w:hAnsi="Arial Narrow" w:cs="Times New Roman"/>
        </w:rPr>
        <w:t xml:space="preserve"> Hasil tingkat kesesuaian ini </w:t>
      </w:r>
      <w:proofErr w:type="gramStart"/>
      <w:r w:rsidRPr="00590E20">
        <w:rPr>
          <w:rFonts w:ascii="Arial Narrow" w:hAnsi="Arial Narrow" w:cs="Times New Roman"/>
        </w:rPr>
        <w:t>akan</w:t>
      </w:r>
      <w:proofErr w:type="gramEnd"/>
      <w:r w:rsidRPr="00590E20">
        <w:rPr>
          <w:rFonts w:ascii="Arial Narrow" w:hAnsi="Arial Narrow" w:cs="Times New Roman"/>
        </w:rPr>
        <w:t xml:space="preserve"> dibandingkan dengan hasil perhitungan </w:t>
      </w:r>
      <w:r w:rsidRPr="00590E20">
        <w:rPr>
          <w:rFonts w:ascii="Arial Narrow" w:hAnsi="Arial Narrow" w:cs="Times New Roman"/>
          <w:i/>
        </w:rPr>
        <w:t>Potential Gain in Customer Value</w:t>
      </w:r>
      <w:r w:rsidRPr="00590E20">
        <w:rPr>
          <w:rFonts w:ascii="Arial Narrow" w:hAnsi="Arial Narrow" w:cs="Times New Roman"/>
        </w:rPr>
        <w:t xml:space="preserve"> (PGCV) untuk menentukan prioritas perbaikan layanan terbaik untuk mencapai kepuasan konsumen. Berikut adalah contoh perhitungan untuk atribut yang pertama:</w:t>
      </w:r>
    </w:p>
    <w:p w14:paraId="7C4A0585" w14:textId="77777777" w:rsidR="004560C9" w:rsidRPr="00590E20" w:rsidRDefault="004560C9" w:rsidP="004560C9">
      <w:pPr>
        <w:pStyle w:val="ListParagraph"/>
        <w:spacing w:after="0" w:line="360" w:lineRule="auto"/>
        <w:ind w:left="0"/>
        <w:jc w:val="center"/>
        <w:rPr>
          <w:rFonts w:ascii="Arial Narrow" w:eastAsiaTheme="minorEastAsia" w:hAnsi="Arial Narrow" w:cs="Times New Roman"/>
        </w:rPr>
      </w:pPr>
      <w:r w:rsidRPr="00590E20">
        <w:rPr>
          <w:rFonts w:ascii="Arial Narrow" w:hAnsi="Arial Narrow" w:cs="Times New Roman"/>
        </w:rPr>
        <w:t xml:space="preserve">Tingkat Kesesuaian </w:t>
      </w:r>
      <w:r w:rsidRPr="00590E20">
        <w:rPr>
          <w:rFonts w:ascii="Arial Narrow" w:hAnsi="Arial Narrow" w:cs="Times New Roman"/>
        </w:rPr>
        <w:tab/>
        <w:t xml:space="preserve">= </w:t>
      </w:r>
      <m:oMath>
        <m:f>
          <m:fPr>
            <m:ctrlPr>
              <w:rPr>
                <w:rFonts w:ascii="Cambria Math" w:hAnsi="Cambria Math" w:cs="Times New Roman"/>
                <w:i/>
              </w:rPr>
            </m:ctrlPr>
          </m:fPr>
          <m:num>
            <m:r>
              <w:rPr>
                <w:rFonts w:ascii="Cambria Math" w:hAnsi="Cambria Math" w:cs="Times New Roman"/>
              </w:rPr>
              <m:t>Tingkat Kepuas</m:t>
            </m:r>
            <m:r>
              <w:rPr>
                <w:rFonts w:ascii="Cambria Math" w:hAnsi="Cambria Math" w:cs="Times New Roman"/>
              </w:rPr>
              <m:t>an</m:t>
            </m:r>
          </m:num>
          <m:den>
            <m:r>
              <w:rPr>
                <w:rFonts w:ascii="Cambria Math" w:hAnsi="Cambria Math" w:cs="Times New Roman"/>
              </w:rPr>
              <m:t>Tingkat Kepentingan</m:t>
            </m:r>
          </m:den>
        </m:f>
        <m:r>
          <w:rPr>
            <w:rFonts w:ascii="Cambria Math" w:hAnsi="Cambria Math" w:cs="Times New Roman"/>
          </w:rPr>
          <m:t xml:space="preserve"> x 100%</m:t>
        </m:r>
      </m:oMath>
    </w:p>
    <w:p w14:paraId="3EC2A704" w14:textId="000D2328" w:rsidR="004560C9" w:rsidRPr="00590E20" w:rsidRDefault="004560C9" w:rsidP="00590E20">
      <w:pPr>
        <w:pStyle w:val="ListParagraph"/>
        <w:spacing w:after="0" w:line="360" w:lineRule="auto"/>
        <w:ind w:left="360" w:firstLine="540"/>
        <w:jc w:val="both"/>
        <w:rPr>
          <w:rFonts w:ascii="Arial Narrow" w:eastAsiaTheme="minorEastAsia" w:hAnsi="Arial Narrow" w:cs="Times New Roman"/>
        </w:rPr>
      </w:pPr>
      <w:bookmarkStart w:id="1" w:name="_Hlk120304662"/>
      <w:proofErr w:type="gramStart"/>
      <w:r w:rsidRPr="00590E20">
        <w:rPr>
          <w:rFonts w:ascii="Arial Narrow" w:eastAsiaTheme="minorEastAsia" w:hAnsi="Arial Narrow" w:cs="Times New Roman"/>
        </w:rPr>
        <w:t xml:space="preserve">Hasil perhitungan tingkat kesesuaian antara tingkat kepuasan dan tingkat kepentingan untuk setiap atribut </w:t>
      </w:r>
      <w:bookmarkEnd w:id="1"/>
      <w:r w:rsidRPr="00590E20">
        <w:rPr>
          <w:rFonts w:ascii="Arial Narrow" w:eastAsiaTheme="minorEastAsia" w:hAnsi="Arial Narrow" w:cs="Times New Roman"/>
        </w:rPr>
        <w:t xml:space="preserve">dapat dilihat pada tabel </w:t>
      </w:r>
      <w:r w:rsidR="00590E20">
        <w:rPr>
          <w:rFonts w:ascii="Arial Narrow" w:eastAsiaTheme="minorEastAsia" w:hAnsi="Arial Narrow" w:cs="Times New Roman"/>
        </w:rPr>
        <w:t>1</w:t>
      </w:r>
      <w:r w:rsidRPr="00590E20">
        <w:rPr>
          <w:rFonts w:ascii="Arial Narrow" w:eastAsiaTheme="minorEastAsia" w:hAnsi="Arial Narrow" w:cs="Times New Roman"/>
        </w:rPr>
        <w:t>.</w:t>
      </w:r>
      <w:proofErr w:type="gramEnd"/>
    </w:p>
    <w:p w14:paraId="4C8E2D47" w14:textId="77777777" w:rsidR="004560C9" w:rsidRDefault="004560C9" w:rsidP="004560C9">
      <w:pPr>
        <w:spacing w:line="360" w:lineRule="auto"/>
        <w:ind w:left="360"/>
        <w:jc w:val="center"/>
        <w:rPr>
          <w:rFonts w:ascii="Times New Roman" w:hAnsi="Times New Roman" w:cs="Times New Roman"/>
          <w:noProof/>
          <w:sz w:val="24"/>
          <w:szCs w:val="24"/>
        </w:rPr>
      </w:pPr>
      <w:r w:rsidRPr="00590E20">
        <w:rPr>
          <w:rFonts w:ascii="Arial Narrow" w:hAnsi="Arial Narrow" w:cs="Times New Roman"/>
          <w:noProof/>
        </w:rPr>
        <w:t xml:space="preserve">Tabel 1. </w:t>
      </w:r>
      <w:r w:rsidRPr="00590E20">
        <w:rPr>
          <w:rFonts w:ascii="Arial Narrow" w:eastAsiaTheme="minorEastAsia" w:hAnsi="Arial Narrow" w:cs="Times New Roman"/>
        </w:rPr>
        <w:t>Hasil perhitungan tingkat kesesuaian antara tingkat kepuasan dan tingkat kepentingan untuk setiap atribut</w:t>
      </w:r>
    </w:p>
    <w:tbl>
      <w:tblPr>
        <w:tblStyle w:val="TableGrid"/>
        <w:tblW w:w="9000" w:type="dxa"/>
        <w:tblInd w:w="468" w:type="dxa"/>
        <w:tblLayout w:type="fixed"/>
        <w:tblLook w:val="04A0" w:firstRow="1" w:lastRow="0" w:firstColumn="1" w:lastColumn="0" w:noHBand="0" w:noVBand="1"/>
      </w:tblPr>
      <w:tblGrid>
        <w:gridCol w:w="990"/>
        <w:gridCol w:w="1815"/>
        <w:gridCol w:w="1736"/>
        <w:gridCol w:w="1163"/>
        <w:gridCol w:w="1443"/>
        <w:gridCol w:w="1853"/>
      </w:tblGrid>
      <w:tr w:rsidR="004560C9" w14:paraId="37FA30F1" w14:textId="77777777" w:rsidTr="00590E20">
        <w:tc>
          <w:tcPr>
            <w:tcW w:w="990" w:type="dxa"/>
            <w:tcBorders>
              <w:left w:val="nil"/>
              <w:right w:val="nil"/>
            </w:tcBorders>
            <w:vAlign w:val="center"/>
          </w:tcPr>
          <w:p w14:paraId="056BDB0F"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Atribut</w:t>
            </w:r>
          </w:p>
        </w:tc>
        <w:tc>
          <w:tcPr>
            <w:tcW w:w="1815" w:type="dxa"/>
            <w:tcBorders>
              <w:left w:val="nil"/>
              <w:right w:val="nil"/>
            </w:tcBorders>
            <w:vAlign w:val="center"/>
          </w:tcPr>
          <w:p w14:paraId="15BF6EE5"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Pertanyaan</w:t>
            </w:r>
          </w:p>
        </w:tc>
        <w:tc>
          <w:tcPr>
            <w:tcW w:w="1736" w:type="dxa"/>
            <w:tcBorders>
              <w:left w:val="nil"/>
              <w:right w:val="nil"/>
            </w:tcBorders>
            <w:vAlign w:val="center"/>
          </w:tcPr>
          <w:p w14:paraId="6C0E139E"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Dimensi</w:t>
            </w:r>
          </w:p>
        </w:tc>
        <w:tc>
          <w:tcPr>
            <w:tcW w:w="1163" w:type="dxa"/>
            <w:tcBorders>
              <w:left w:val="nil"/>
              <w:right w:val="nil"/>
            </w:tcBorders>
            <w:vAlign w:val="center"/>
          </w:tcPr>
          <w:p w14:paraId="731378BA"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Kepuasan</w:t>
            </w:r>
          </w:p>
        </w:tc>
        <w:tc>
          <w:tcPr>
            <w:tcW w:w="1443" w:type="dxa"/>
            <w:tcBorders>
              <w:left w:val="nil"/>
              <w:right w:val="nil"/>
            </w:tcBorders>
            <w:vAlign w:val="center"/>
          </w:tcPr>
          <w:p w14:paraId="4D0B59C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Kepentingan</w:t>
            </w:r>
          </w:p>
        </w:tc>
        <w:tc>
          <w:tcPr>
            <w:tcW w:w="1853" w:type="dxa"/>
            <w:tcBorders>
              <w:left w:val="nil"/>
              <w:right w:val="nil"/>
            </w:tcBorders>
          </w:tcPr>
          <w:p w14:paraId="4780EC6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Tingkat kesesuaian (%)</w:t>
            </w:r>
          </w:p>
        </w:tc>
      </w:tr>
      <w:tr w:rsidR="004560C9" w14:paraId="3CC7A7DD" w14:textId="77777777" w:rsidTr="00590E20">
        <w:tc>
          <w:tcPr>
            <w:tcW w:w="990" w:type="dxa"/>
            <w:tcBorders>
              <w:left w:val="nil"/>
              <w:right w:val="nil"/>
            </w:tcBorders>
            <w:vAlign w:val="center"/>
          </w:tcPr>
          <w:p w14:paraId="14345B4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w:t>
            </w:r>
          </w:p>
        </w:tc>
        <w:tc>
          <w:tcPr>
            <w:tcW w:w="1815" w:type="dxa"/>
            <w:tcBorders>
              <w:left w:val="nil"/>
              <w:right w:val="nil"/>
            </w:tcBorders>
          </w:tcPr>
          <w:p w14:paraId="379D8DF4" w14:textId="77777777" w:rsidR="004560C9" w:rsidRPr="00590E20" w:rsidRDefault="004560C9" w:rsidP="004560C9">
            <w:pPr>
              <w:rPr>
                <w:rFonts w:ascii="Arial Narrow" w:hAnsi="Arial Narrow" w:cstheme="majorBidi"/>
              </w:rPr>
            </w:pPr>
            <w:r w:rsidRPr="00590E20">
              <w:rPr>
                <w:rFonts w:ascii="Arial Narrow" w:hAnsi="Arial Narrow" w:cstheme="majorBidi"/>
              </w:rPr>
              <w:t>Tata letak dan design</w:t>
            </w:r>
          </w:p>
        </w:tc>
        <w:tc>
          <w:tcPr>
            <w:tcW w:w="1736" w:type="dxa"/>
            <w:tcBorders>
              <w:left w:val="nil"/>
              <w:right w:val="nil"/>
            </w:tcBorders>
            <w:vAlign w:val="center"/>
          </w:tcPr>
          <w:p w14:paraId="325B8C1A"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Tangiable</w:t>
            </w:r>
          </w:p>
        </w:tc>
        <w:tc>
          <w:tcPr>
            <w:tcW w:w="1163" w:type="dxa"/>
            <w:tcBorders>
              <w:left w:val="nil"/>
              <w:right w:val="nil"/>
            </w:tcBorders>
            <w:vAlign w:val="center"/>
          </w:tcPr>
          <w:p w14:paraId="7D1A9FB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236</w:t>
            </w:r>
          </w:p>
        </w:tc>
        <w:tc>
          <w:tcPr>
            <w:tcW w:w="1443" w:type="dxa"/>
            <w:tcBorders>
              <w:left w:val="nil"/>
              <w:right w:val="nil"/>
            </w:tcBorders>
            <w:vAlign w:val="center"/>
          </w:tcPr>
          <w:p w14:paraId="016DA991"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208</w:t>
            </w:r>
          </w:p>
        </w:tc>
        <w:tc>
          <w:tcPr>
            <w:tcW w:w="1853" w:type="dxa"/>
            <w:tcBorders>
              <w:left w:val="nil"/>
              <w:right w:val="nil"/>
            </w:tcBorders>
            <w:vAlign w:val="center"/>
          </w:tcPr>
          <w:p w14:paraId="670EC5D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88.14</w:t>
            </w:r>
          </w:p>
        </w:tc>
      </w:tr>
      <w:tr w:rsidR="004560C9" w14:paraId="3F558401" w14:textId="77777777" w:rsidTr="00590E20">
        <w:tc>
          <w:tcPr>
            <w:tcW w:w="990" w:type="dxa"/>
            <w:tcBorders>
              <w:left w:val="nil"/>
              <w:right w:val="nil"/>
            </w:tcBorders>
            <w:vAlign w:val="center"/>
          </w:tcPr>
          <w:p w14:paraId="527F8C6C"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w:t>
            </w:r>
          </w:p>
        </w:tc>
        <w:tc>
          <w:tcPr>
            <w:tcW w:w="1815" w:type="dxa"/>
            <w:tcBorders>
              <w:left w:val="nil"/>
              <w:right w:val="nil"/>
            </w:tcBorders>
          </w:tcPr>
          <w:p w14:paraId="023ADB7D" w14:textId="77777777" w:rsidR="004560C9" w:rsidRPr="00590E20" w:rsidRDefault="004560C9" w:rsidP="004560C9">
            <w:pPr>
              <w:rPr>
                <w:rFonts w:ascii="Arial Narrow" w:hAnsi="Arial Narrow" w:cstheme="majorBidi"/>
              </w:rPr>
            </w:pPr>
            <w:r w:rsidRPr="00590E20">
              <w:rPr>
                <w:rFonts w:ascii="Arial Narrow" w:hAnsi="Arial Narrow" w:cstheme="majorBidi"/>
              </w:rPr>
              <w:t>Kesiapan dan pelayanan px</w:t>
            </w:r>
          </w:p>
        </w:tc>
        <w:tc>
          <w:tcPr>
            <w:tcW w:w="1736" w:type="dxa"/>
            <w:tcBorders>
              <w:left w:val="nil"/>
              <w:right w:val="nil"/>
            </w:tcBorders>
            <w:vAlign w:val="center"/>
          </w:tcPr>
          <w:p w14:paraId="2702EC2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Tangiable</w:t>
            </w:r>
          </w:p>
        </w:tc>
        <w:tc>
          <w:tcPr>
            <w:tcW w:w="1163" w:type="dxa"/>
            <w:tcBorders>
              <w:left w:val="nil"/>
              <w:right w:val="nil"/>
            </w:tcBorders>
            <w:vAlign w:val="center"/>
          </w:tcPr>
          <w:p w14:paraId="36297DCA"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217</w:t>
            </w:r>
          </w:p>
        </w:tc>
        <w:tc>
          <w:tcPr>
            <w:tcW w:w="1443" w:type="dxa"/>
            <w:tcBorders>
              <w:left w:val="nil"/>
              <w:right w:val="nil"/>
            </w:tcBorders>
            <w:vAlign w:val="center"/>
          </w:tcPr>
          <w:p w14:paraId="70CB8A0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194</w:t>
            </w:r>
          </w:p>
        </w:tc>
        <w:tc>
          <w:tcPr>
            <w:tcW w:w="1853" w:type="dxa"/>
            <w:tcBorders>
              <w:left w:val="nil"/>
              <w:right w:val="nil"/>
            </w:tcBorders>
            <w:vAlign w:val="center"/>
          </w:tcPr>
          <w:p w14:paraId="4B7AC146"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89.40</w:t>
            </w:r>
          </w:p>
        </w:tc>
      </w:tr>
      <w:tr w:rsidR="004560C9" w14:paraId="2D2FDBEB" w14:textId="77777777" w:rsidTr="00590E20">
        <w:tc>
          <w:tcPr>
            <w:tcW w:w="990" w:type="dxa"/>
            <w:tcBorders>
              <w:left w:val="nil"/>
              <w:right w:val="nil"/>
            </w:tcBorders>
            <w:vAlign w:val="center"/>
          </w:tcPr>
          <w:p w14:paraId="4EB5F194"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3</w:t>
            </w:r>
          </w:p>
        </w:tc>
        <w:tc>
          <w:tcPr>
            <w:tcW w:w="1815" w:type="dxa"/>
            <w:tcBorders>
              <w:left w:val="nil"/>
              <w:right w:val="nil"/>
            </w:tcBorders>
          </w:tcPr>
          <w:p w14:paraId="3501A517" w14:textId="77777777" w:rsidR="004560C9" w:rsidRPr="00590E20" w:rsidRDefault="004560C9" w:rsidP="004560C9">
            <w:pPr>
              <w:rPr>
                <w:rFonts w:ascii="Arial Narrow" w:hAnsi="Arial Narrow" w:cstheme="majorBidi"/>
              </w:rPr>
            </w:pPr>
            <w:r w:rsidRPr="00590E20">
              <w:rPr>
                <w:rFonts w:ascii="Arial Narrow" w:hAnsi="Arial Narrow" w:cstheme="majorBidi"/>
              </w:rPr>
              <w:t>Fasilitas rs memadai</w:t>
            </w:r>
          </w:p>
        </w:tc>
        <w:tc>
          <w:tcPr>
            <w:tcW w:w="1736" w:type="dxa"/>
            <w:tcBorders>
              <w:left w:val="nil"/>
              <w:right w:val="nil"/>
            </w:tcBorders>
            <w:vAlign w:val="center"/>
          </w:tcPr>
          <w:p w14:paraId="1B27338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Tangiable</w:t>
            </w:r>
          </w:p>
        </w:tc>
        <w:tc>
          <w:tcPr>
            <w:tcW w:w="1163" w:type="dxa"/>
            <w:tcBorders>
              <w:left w:val="nil"/>
              <w:right w:val="nil"/>
            </w:tcBorders>
            <w:vAlign w:val="center"/>
          </w:tcPr>
          <w:p w14:paraId="49F0A98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198</w:t>
            </w:r>
          </w:p>
        </w:tc>
        <w:tc>
          <w:tcPr>
            <w:tcW w:w="1443" w:type="dxa"/>
            <w:tcBorders>
              <w:left w:val="nil"/>
              <w:right w:val="nil"/>
            </w:tcBorders>
            <w:vAlign w:val="center"/>
          </w:tcPr>
          <w:p w14:paraId="30A4273D"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196</w:t>
            </w:r>
          </w:p>
        </w:tc>
        <w:tc>
          <w:tcPr>
            <w:tcW w:w="1853" w:type="dxa"/>
            <w:tcBorders>
              <w:left w:val="nil"/>
              <w:right w:val="nil"/>
            </w:tcBorders>
            <w:vAlign w:val="center"/>
          </w:tcPr>
          <w:p w14:paraId="2482136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98.99</w:t>
            </w:r>
          </w:p>
        </w:tc>
      </w:tr>
      <w:tr w:rsidR="004560C9" w14:paraId="0EFC07A7" w14:textId="77777777" w:rsidTr="00590E20">
        <w:tc>
          <w:tcPr>
            <w:tcW w:w="990" w:type="dxa"/>
            <w:tcBorders>
              <w:left w:val="nil"/>
              <w:right w:val="nil"/>
            </w:tcBorders>
            <w:vAlign w:val="center"/>
          </w:tcPr>
          <w:p w14:paraId="20149D5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4</w:t>
            </w:r>
          </w:p>
        </w:tc>
        <w:tc>
          <w:tcPr>
            <w:tcW w:w="1815" w:type="dxa"/>
            <w:tcBorders>
              <w:left w:val="nil"/>
              <w:right w:val="nil"/>
            </w:tcBorders>
          </w:tcPr>
          <w:p w14:paraId="51E5CE34" w14:textId="77777777" w:rsidR="004560C9" w:rsidRPr="00590E20" w:rsidRDefault="004560C9" w:rsidP="004560C9">
            <w:pPr>
              <w:rPr>
                <w:rFonts w:ascii="Arial Narrow" w:hAnsi="Arial Narrow" w:cstheme="majorBidi"/>
              </w:rPr>
            </w:pPr>
            <w:r w:rsidRPr="00590E20">
              <w:rPr>
                <w:rFonts w:ascii="Arial Narrow" w:hAnsi="Arial Narrow" w:cstheme="majorBidi"/>
              </w:rPr>
              <w:t>Peralatan medis Mutahir</w:t>
            </w:r>
          </w:p>
        </w:tc>
        <w:tc>
          <w:tcPr>
            <w:tcW w:w="1736" w:type="dxa"/>
            <w:tcBorders>
              <w:left w:val="nil"/>
              <w:right w:val="nil"/>
            </w:tcBorders>
            <w:vAlign w:val="center"/>
          </w:tcPr>
          <w:p w14:paraId="78247D6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Tangiable</w:t>
            </w:r>
          </w:p>
        </w:tc>
        <w:tc>
          <w:tcPr>
            <w:tcW w:w="1163" w:type="dxa"/>
            <w:tcBorders>
              <w:left w:val="nil"/>
              <w:right w:val="nil"/>
            </w:tcBorders>
            <w:vAlign w:val="center"/>
          </w:tcPr>
          <w:p w14:paraId="2AECA4F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164</w:t>
            </w:r>
          </w:p>
        </w:tc>
        <w:tc>
          <w:tcPr>
            <w:tcW w:w="1443" w:type="dxa"/>
            <w:tcBorders>
              <w:left w:val="nil"/>
              <w:right w:val="nil"/>
            </w:tcBorders>
            <w:vAlign w:val="center"/>
          </w:tcPr>
          <w:p w14:paraId="5380DCC3"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169</w:t>
            </w:r>
          </w:p>
        </w:tc>
        <w:tc>
          <w:tcPr>
            <w:tcW w:w="1853" w:type="dxa"/>
            <w:tcBorders>
              <w:left w:val="nil"/>
              <w:right w:val="nil"/>
            </w:tcBorders>
            <w:vAlign w:val="center"/>
          </w:tcPr>
          <w:p w14:paraId="11A2008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103.05</w:t>
            </w:r>
          </w:p>
        </w:tc>
      </w:tr>
      <w:tr w:rsidR="004560C9" w14:paraId="380013B5" w14:textId="77777777" w:rsidTr="00590E20">
        <w:tc>
          <w:tcPr>
            <w:tcW w:w="990" w:type="dxa"/>
            <w:tcBorders>
              <w:left w:val="nil"/>
              <w:right w:val="nil"/>
            </w:tcBorders>
            <w:vAlign w:val="center"/>
          </w:tcPr>
          <w:p w14:paraId="75BE50C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5</w:t>
            </w:r>
          </w:p>
        </w:tc>
        <w:tc>
          <w:tcPr>
            <w:tcW w:w="1815" w:type="dxa"/>
            <w:tcBorders>
              <w:left w:val="nil"/>
              <w:right w:val="nil"/>
            </w:tcBorders>
          </w:tcPr>
          <w:p w14:paraId="212CFA12" w14:textId="77777777" w:rsidR="004560C9" w:rsidRPr="00590E20" w:rsidRDefault="004560C9" w:rsidP="004560C9">
            <w:pPr>
              <w:rPr>
                <w:rFonts w:ascii="Arial Narrow" w:hAnsi="Arial Narrow" w:cstheme="majorBidi"/>
              </w:rPr>
            </w:pPr>
            <w:r w:rsidRPr="00590E20">
              <w:rPr>
                <w:rFonts w:ascii="Arial Narrow" w:hAnsi="Arial Narrow" w:cstheme="majorBidi"/>
              </w:rPr>
              <w:t>Staf berpenampilan baik</w:t>
            </w:r>
          </w:p>
        </w:tc>
        <w:tc>
          <w:tcPr>
            <w:tcW w:w="1736" w:type="dxa"/>
            <w:tcBorders>
              <w:left w:val="nil"/>
              <w:right w:val="nil"/>
            </w:tcBorders>
            <w:vAlign w:val="center"/>
          </w:tcPr>
          <w:p w14:paraId="5582450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Tangiable</w:t>
            </w:r>
          </w:p>
        </w:tc>
        <w:tc>
          <w:tcPr>
            <w:tcW w:w="1163" w:type="dxa"/>
            <w:tcBorders>
              <w:left w:val="nil"/>
              <w:right w:val="nil"/>
            </w:tcBorders>
            <w:vAlign w:val="center"/>
          </w:tcPr>
          <w:p w14:paraId="019FECA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216</w:t>
            </w:r>
          </w:p>
        </w:tc>
        <w:tc>
          <w:tcPr>
            <w:tcW w:w="1443" w:type="dxa"/>
            <w:tcBorders>
              <w:left w:val="nil"/>
              <w:right w:val="nil"/>
            </w:tcBorders>
            <w:vAlign w:val="center"/>
          </w:tcPr>
          <w:p w14:paraId="6F4574FD"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214</w:t>
            </w:r>
          </w:p>
        </w:tc>
        <w:tc>
          <w:tcPr>
            <w:tcW w:w="1853" w:type="dxa"/>
            <w:tcBorders>
              <w:left w:val="nil"/>
              <w:right w:val="nil"/>
            </w:tcBorders>
            <w:vAlign w:val="center"/>
          </w:tcPr>
          <w:p w14:paraId="56A5F6F6"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99.07</w:t>
            </w:r>
          </w:p>
        </w:tc>
      </w:tr>
      <w:tr w:rsidR="004560C9" w14:paraId="39649AA9" w14:textId="77777777" w:rsidTr="00590E20">
        <w:tc>
          <w:tcPr>
            <w:tcW w:w="990" w:type="dxa"/>
            <w:tcBorders>
              <w:left w:val="nil"/>
              <w:right w:val="nil"/>
            </w:tcBorders>
            <w:vAlign w:val="center"/>
          </w:tcPr>
          <w:p w14:paraId="7600E682"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6</w:t>
            </w:r>
          </w:p>
        </w:tc>
        <w:tc>
          <w:tcPr>
            <w:tcW w:w="1815" w:type="dxa"/>
            <w:tcBorders>
              <w:left w:val="nil"/>
              <w:right w:val="nil"/>
            </w:tcBorders>
          </w:tcPr>
          <w:p w14:paraId="1B980EAD" w14:textId="77777777" w:rsidR="004560C9" w:rsidRPr="00590E20" w:rsidRDefault="004560C9" w:rsidP="004560C9">
            <w:pPr>
              <w:rPr>
                <w:rFonts w:ascii="Arial Narrow" w:hAnsi="Arial Narrow" w:cstheme="majorBidi"/>
              </w:rPr>
            </w:pPr>
            <w:r w:rsidRPr="00590E20">
              <w:rPr>
                <w:rFonts w:ascii="Arial Narrow" w:hAnsi="Arial Narrow" w:cstheme="majorBidi"/>
              </w:rPr>
              <w:t>Lokasi nyaman dan mudah diakses</w:t>
            </w:r>
          </w:p>
        </w:tc>
        <w:tc>
          <w:tcPr>
            <w:tcW w:w="1736" w:type="dxa"/>
            <w:tcBorders>
              <w:left w:val="nil"/>
              <w:right w:val="nil"/>
            </w:tcBorders>
            <w:vAlign w:val="center"/>
          </w:tcPr>
          <w:p w14:paraId="3377C9A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Tangiable</w:t>
            </w:r>
          </w:p>
        </w:tc>
        <w:tc>
          <w:tcPr>
            <w:tcW w:w="1163" w:type="dxa"/>
            <w:tcBorders>
              <w:left w:val="nil"/>
              <w:right w:val="nil"/>
            </w:tcBorders>
            <w:vAlign w:val="center"/>
          </w:tcPr>
          <w:p w14:paraId="157FFE76"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255</w:t>
            </w:r>
          </w:p>
        </w:tc>
        <w:tc>
          <w:tcPr>
            <w:tcW w:w="1443" w:type="dxa"/>
            <w:tcBorders>
              <w:left w:val="nil"/>
              <w:right w:val="nil"/>
            </w:tcBorders>
            <w:vAlign w:val="center"/>
          </w:tcPr>
          <w:p w14:paraId="6A51B2D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244</w:t>
            </w:r>
          </w:p>
        </w:tc>
        <w:tc>
          <w:tcPr>
            <w:tcW w:w="1853" w:type="dxa"/>
            <w:tcBorders>
              <w:left w:val="nil"/>
              <w:right w:val="nil"/>
            </w:tcBorders>
            <w:vAlign w:val="center"/>
          </w:tcPr>
          <w:p w14:paraId="5B467789"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95.69</w:t>
            </w:r>
          </w:p>
        </w:tc>
      </w:tr>
      <w:tr w:rsidR="004560C9" w14:paraId="45ED9A34" w14:textId="77777777" w:rsidTr="00590E20">
        <w:tc>
          <w:tcPr>
            <w:tcW w:w="990" w:type="dxa"/>
            <w:tcBorders>
              <w:left w:val="nil"/>
              <w:right w:val="nil"/>
            </w:tcBorders>
            <w:vAlign w:val="center"/>
          </w:tcPr>
          <w:p w14:paraId="638E21B4"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7</w:t>
            </w:r>
          </w:p>
        </w:tc>
        <w:tc>
          <w:tcPr>
            <w:tcW w:w="1815" w:type="dxa"/>
            <w:tcBorders>
              <w:left w:val="nil"/>
              <w:right w:val="nil"/>
            </w:tcBorders>
          </w:tcPr>
          <w:p w14:paraId="5EAFEE33" w14:textId="77777777" w:rsidR="004560C9" w:rsidRPr="00590E20" w:rsidRDefault="004560C9" w:rsidP="004560C9">
            <w:pPr>
              <w:rPr>
                <w:rFonts w:ascii="Arial Narrow" w:hAnsi="Arial Narrow" w:cstheme="majorBidi"/>
              </w:rPr>
            </w:pPr>
            <w:r w:rsidRPr="00590E20">
              <w:rPr>
                <w:rFonts w:ascii="Arial Narrow" w:hAnsi="Arial Narrow" w:cstheme="majorBidi"/>
              </w:rPr>
              <w:t>Kamar bersih, nyaman dan menarik</w:t>
            </w:r>
          </w:p>
        </w:tc>
        <w:tc>
          <w:tcPr>
            <w:tcW w:w="1736" w:type="dxa"/>
            <w:tcBorders>
              <w:left w:val="nil"/>
              <w:right w:val="nil"/>
            </w:tcBorders>
            <w:vAlign w:val="center"/>
          </w:tcPr>
          <w:p w14:paraId="1E52056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Tangiable</w:t>
            </w:r>
          </w:p>
        </w:tc>
        <w:tc>
          <w:tcPr>
            <w:tcW w:w="1163" w:type="dxa"/>
            <w:tcBorders>
              <w:left w:val="nil"/>
              <w:right w:val="nil"/>
            </w:tcBorders>
            <w:vAlign w:val="center"/>
          </w:tcPr>
          <w:p w14:paraId="4BA50E7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240</w:t>
            </w:r>
          </w:p>
        </w:tc>
        <w:tc>
          <w:tcPr>
            <w:tcW w:w="1443" w:type="dxa"/>
            <w:tcBorders>
              <w:left w:val="nil"/>
              <w:right w:val="nil"/>
            </w:tcBorders>
            <w:vAlign w:val="center"/>
          </w:tcPr>
          <w:p w14:paraId="1628B5DD"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233</w:t>
            </w:r>
          </w:p>
        </w:tc>
        <w:tc>
          <w:tcPr>
            <w:tcW w:w="1853" w:type="dxa"/>
            <w:tcBorders>
              <w:left w:val="nil"/>
              <w:right w:val="nil"/>
            </w:tcBorders>
            <w:vAlign w:val="center"/>
          </w:tcPr>
          <w:p w14:paraId="32D58F7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97.08</w:t>
            </w:r>
          </w:p>
        </w:tc>
      </w:tr>
      <w:tr w:rsidR="004560C9" w14:paraId="0D0419F6" w14:textId="77777777" w:rsidTr="00590E20">
        <w:tc>
          <w:tcPr>
            <w:tcW w:w="990" w:type="dxa"/>
            <w:tcBorders>
              <w:left w:val="nil"/>
              <w:right w:val="nil"/>
            </w:tcBorders>
            <w:vAlign w:val="center"/>
          </w:tcPr>
          <w:p w14:paraId="47418BCA"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8</w:t>
            </w:r>
          </w:p>
        </w:tc>
        <w:tc>
          <w:tcPr>
            <w:tcW w:w="1815" w:type="dxa"/>
            <w:tcBorders>
              <w:left w:val="nil"/>
              <w:right w:val="nil"/>
            </w:tcBorders>
          </w:tcPr>
          <w:p w14:paraId="389CA87D" w14:textId="77777777" w:rsidR="004560C9" w:rsidRPr="00590E20" w:rsidRDefault="004560C9" w:rsidP="004560C9">
            <w:pPr>
              <w:rPr>
                <w:rFonts w:ascii="Arial Narrow" w:hAnsi="Arial Narrow" w:cstheme="majorBidi"/>
              </w:rPr>
            </w:pPr>
            <w:r w:rsidRPr="00590E20">
              <w:rPr>
                <w:rFonts w:ascii="Arial Narrow" w:hAnsi="Arial Narrow" w:cstheme="majorBidi"/>
              </w:rPr>
              <w:t>Staf RS komitmen memberikan pelayanan waktu yang tepat</w:t>
            </w:r>
          </w:p>
        </w:tc>
        <w:tc>
          <w:tcPr>
            <w:tcW w:w="1736" w:type="dxa"/>
            <w:tcBorders>
              <w:left w:val="nil"/>
              <w:right w:val="nil"/>
            </w:tcBorders>
            <w:vAlign w:val="center"/>
          </w:tcPr>
          <w:p w14:paraId="6CF890A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Reliability</w:t>
            </w:r>
          </w:p>
        </w:tc>
        <w:tc>
          <w:tcPr>
            <w:tcW w:w="1163" w:type="dxa"/>
            <w:tcBorders>
              <w:left w:val="nil"/>
              <w:right w:val="nil"/>
            </w:tcBorders>
            <w:vAlign w:val="center"/>
          </w:tcPr>
          <w:p w14:paraId="16D287A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208</w:t>
            </w:r>
          </w:p>
        </w:tc>
        <w:tc>
          <w:tcPr>
            <w:tcW w:w="1443" w:type="dxa"/>
            <w:tcBorders>
              <w:left w:val="nil"/>
              <w:right w:val="nil"/>
            </w:tcBorders>
            <w:vAlign w:val="center"/>
          </w:tcPr>
          <w:p w14:paraId="25AAC67F"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209</w:t>
            </w:r>
          </w:p>
        </w:tc>
        <w:tc>
          <w:tcPr>
            <w:tcW w:w="1853" w:type="dxa"/>
            <w:tcBorders>
              <w:left w:val="nil"/>
              <w:right w:val="nil"/>
            </w:tcBorders>
            <w:vAlign w:val="center"/>
          </w:tcPr>
          <w:p w14:paraId="238DABCA"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100.48</w:t>
            </w:r>
          </w:p>
        </w:tc>
      </w:tr>
      <w:tr w:rsidR="004560C9" w14:paraId="14FAC7AC" w14:textId="77777777" w:rsidTr="00590E20">
        <w:tc>
          <w:tcPr>
            <w:tcW w:w="990" w:type="dxa"/>
            <w:tcBorders>
              <w:left w:val="nil"/>
              <w:right w:val="nil"/>
            </w:tcBorders>
            <w:vAlign w:val="center"/>
          </w:tcPr>
          <w:p w14:paraId="7164A0F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9</w:t>
            </w:r>
          </w:p>
        </w:tc>
        <w:tc>
          <w:tcPr>
            <w:tcW w:w="1815" w:type="dxa"/>
            <w:tcBorders>
              <w:left w:val="nil"/>
              <w:right w:val="nil"/>
            </w:tcBorders>
          </w:tcPr>
          <w:p w14:paraId="3C80498C" w14:textId="77777777" w:rsidR="004560C9" w:rsidRPr="00590E20" w:rsidRDefault="004560C9" w:rsidP="004560C9">
            <w:pPr>
              <w:rPr>
                <w:rFonts w:ascii="Arial Narrow" w:hAnsi="Arial Narrow" w:cstheme="majorBidi"/>
              </w:rPr>
            </w:pPr>
            <w:r w:rsidRPr="00590E20">
              <w:rPr>
                <w:rFonts w:ascii="Arial Narrow" w:hAnsi="Arial Narrow" w:cstheme="majorBidi"/>
              </w:rPr>
              <w:t xml:space="preserve">Staf RS tertarik menyelesaikan masalah px </w:t>
            </w:r>
          </w:p>
        </w:tc>
        <w:tc>
          <w:tcPr>
            <w:tcW w:w="1736" w:type="dxa"/>
            <w:tcBorders>
              <w:left w:val="nil"/>
              <w:right w:val="nil"/>
            </w:tcBorders>
            <w:vAlign w:val="center"/>
          </w:tcPr>
          <w:p w14:paraId="209258A7"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Reliability</w:t>
            </w:r>
          </w:p>
        </w:tc>
        <w:tc>
          <w:tcPr>
            <w:tcW w:w="1163" w:type="dxa"/>
            <w:tcBorders>
              <w:left w:val="nil"/>
              <w:right w:val="nil"/>
            </w:tcBorders>
            <w:vAlign w:val="center"/>
          </w:tcPr>
          <w:p w14:paraId="295FBB83"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259</w:t>
            </w:r>
          </w:p>
        </w:tc>
        <w:tc>
          <w:tcPr>
            <w:tcW w:w="1443" w:type="dxa"/>
            <w:tcBorders>
              <w:left w:val="nil"/>
              <w:right w:val="nil"/>
            </w:tcBorders>
            <w:vAlign w:val="center"/>
          </w:tcPr>
          <w:p w14:paraId="58A956F2"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232</w:t>
            </w:r>
          </w:p>
        </w:tc>
        <w:tc>
          <w:tcPr>
            <w:tcW w:w="1853" w:type="dxa"/>
            <w:tcBorders>
              <w:left w:val="nil"/>
              <w:right w:val="nil"/>
            </w:tcBorders>
            <w:vAlign w:val="center"/>
          </w:tcPr>
          <w:p w14:paraId="73797141"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89.58</w:t>
            </w:r>
          </w:p>
        </w:tc>
      </w:tr>
      <w:tr w:rsidR="004560C9" w14:paraId="031E90CF" w14:textId="77777777" w:rsidTr="00590E20">
        <w:tc>
          <w:tcPr>
            <w:tcW w:w="990" w:type="dxa"/>
            <w:tcBorders>
              <w:left w:val="nil"/>
              <w:right w:val="nil"/>
            </w:tcBorders>
            <w:vAlign w:val="center"/>
          </w:tcPr>
          <w:p w14:paraId="73CACB1A"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10</w:t>
            </w:r>
          </w:p>
        </w:tc>
        <w:tc>
          <w:tcPr>
            <w:tcW w:w="1815" w:type="dxa"/>
            <w:tcBorders>
              <w:left w:val="nil"/>
              <w:right w:val="nil"/>
            </w:tcBorders>
          </w:tcPr>
          <w:p w14:paraId="45DE986F" w14:textId="77777777" w:rsidR="004560C9" w:rsidRPr="00590E20" w:rsidRDefault="004560C9" w:rsidP="004560C9">
            <w:pPr>
              <w:rPr>
                <w:rFonts w:ascii="Arial Narrow" w:hAnsi="Arial Narrow" w:cstheme="majorBidi"/>
              </w:rPr>
            </w:pPr>
            <w:r w:rsidRPr="00590E20">
              <w:rPr>
                <w:rFonts w:ascii="Arial Narrow" w:hAnsi="Arial Narrow" w:cstheme="majorBidi"/>
              </w:rPr>
              <w:t xml:space="preserve">Layanan RS benar sejak awal </w:t>
            </w:r>
          </w:p>
        </w:tc>
        <w:tc>
          <w:tcPr>
            <w:tcW w:w="1736" w:type="dxa"/>
            <w:tcBorders>
              <w:left w:val="nil"/>
              <w:right w:val="nil"/>
            </w:tcBorders>
            <w:vAlign w:val="center"/>
          </w:tcPr>
          <w:p w14:paraId="078ABB0F"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Reliability</w:t>
            </w:r>
          </w:p>
        </w:tc>
        <w:tc>
          <w:tcPr>
            <w:tcW w:w="1163" w:type="dxa"/>
            <w:tcBorders>
              <w:left w:val="nil"/>
              <w:right w:val="nil"/>
            </w:tcBorders>
            <w:vAlign w:val="center"/>
          </w:tcPr>
          <w:p w14:paraId="7036F50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242</w:t>
            </w:r>
          </w:p>
        </w:tc>
        <w:tc>
          <w:tcPr>
            <w:tcW w:w="1443" w:type="dxa"/>
            <w:tcBorders>
              <w:left w:val="nil"/>
              <w:right w:val="nil"/>
            </w:tcBorders>
            <w:vAlign w:val="center"/>
          </w:tcPr>
          <w:p w14:paraId="076311C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250</w:t>
            </w:r>
          </w:p>
        </w:tc>
        <w:tc>
          <w:tcPr>
            <w:tcW w:w="1853" w:type="dxa"/>
            <w:tcBorders>
              <w:left w:val="nil"/>
              <w:right w:val="nil"/>
            </w:tcBorders>
            <w:vAlign w:val="center"/>
          </w:tcPr>
          <w:p w14:paraId="7EAE632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103.31</w:t>
            </w:r>
          </w:p>
        </w:tc>
      </w:tr>
      <w:tr w:rsidR="004560C9" w14:paraId="22B6C0B1" w14:textId="77777777" w:rsidTr="00590E20">
        <w:tc>
          <w:tcPr>
            <w:tcW w:w="990" w:type="dxa"/>
            <w:tcBorders>
              <w:left w:val="nil"/>
              <w:right w:val="nil"/>
            </w:tcBorders>
            <w:vAlign w:val="center"/>
          </w:tcPr>
          <w:p w14:paraId="46A60D2C"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11</w:t>
            </w:r>
          </w:p>
        </w:tc>
        <w:tc>
          <w:tcPr>
            <w:tcW w:w="1815" w:type="dxa"/>
            <w:tcBorders>
              <w:left w:val="nil"/>
              <w:right w:val="nil"/>
            </w:tcBorders>
          </w:tcPr>
          <w:p w14:paraId="6B541EC3" w14:textId="77777777" w:rsidR="004560C9" w:rsidRPr="00590E20" w:rsidRDefault="004560C9" w:rsidP="004560C9">
            <w:pPr>
              <w:rPr>
                <w:rFonts w:ascii="Arial Narrow" w:hAnsi="Arial Narrow" w:cstheme="majorBidi"/>
              </w:rPr>
            </w:pPr>
            <w:r w:rsidRPr="00590E20">
              <w:rPr>
                <w:rFonts w:ascii="Arial Narrow" w:hAnsi="Arial Narrow" w:cstheme="majorBidi"/>
              </w:rPr>
              <w:t>Semua spesialisasi medis tersedia di RS</w:t>
            </w:r>
          </w:p>
        </w:tc>
        <w:tc>
          <w:tcPr>
            <w:tcW w:w="1736" w:type="dxa"/>
            <w:tcBorders>
              <w:left w:val="nil"/>
              <w:right w:val="nil"/>
            </w:tcBorders>
            <w:vAlign w:val="center"/>
          </w:tcPr>
          <w:p w14:paraId="152CFE27"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Reliability</w:t>
            </w:r>
          </w:p>
        </w:tc>
        <w:tc>
          <w:tcPr>
            <w:tcW w:w="1163" w:type="dxa"/>
            <w:tcBorders>
              <w:left w:val="nil"/>
              <w:right w:val="nil"/>
            </w:tcBorders>
            <w:vAlign w:val="center"/>
          </w:tcPr>
          <w:p w14:paraId="7A1ED37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213</w:t>
            </w:r>
          </w:p>
        </w:tc>
        <w:tc>
          <w:tcPr>
            <w:tcW w:w="1443" w:type="dxa"/>
            <w:tcBorders>
              <w:left w:val="nil"/>
              <w:right w:val="nil"/>
            </w:tcBorders>
            <w:vAlign w:val="center"/>
          </w:tcPr>
          <w:p w14:paraId="0BA27583"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214</w:t>
            </w:r>
          </w:p>
        </w:tc>
        <w:tc>
          <w:tcPr>
            <w:tcW w:w="1853" w:type="dxa"/>
            <w:tcBorders>
              <w:left w:val="nil"/>
              <w:right w:val="nil"/>
            </w:tcBorders>
            <w:vAlign w:val="center"/>
          </w:tcPr>
          <w:p w14:paraId="7282E5C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100.47</w:t>
            </w:r>
          </w:p>
        </w:tc>
      </w:tr>
      <w:tr w:rsidR="004560C9" w14:paraId="4E0F3EA9" w14:textId="77777777" w:rsidTr="00590E20">
        <w:tc>
          <w:tcPr>
            <w:tcW w:w="990" w:type="dxa"/>
            <w:tcBorders>
              <w:left w:val="nil"/>
              <w:right w:val="nil"/>
            </w:tcBorders>
            <w:vAlign w:val="center"/>
          </w:tcPr>
          <w:p w14:paraId="580B0A42"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12</w:t>
            </w:r>
          </w:p>
        </w:tc>
        <w:tc>
          <w:tcPr>
            <w:tcW w:w="1815" w:type="dxa"/>
            <w:tcBorders>
              <w:left w:val="nil"/>
              <w:right w:val="nil"/>
            </w:tcBorders>
          </w:tcPr>
          <w:p w14:paraId="3A957C84" w14:textId="77777777" w:rsidR="004560C9" w:rsidRPr="00590E20" w:rsidRDefault="004560C9" w:rsidP="004560C9">
            <w:pPr>
              <w:rPr>
                <w:rFonts w:ascii="Arial Narrow" w:hAnsi="Arial Narrow" w:cstheme="majorBidi"/>
              </w:rPr>
            </w:pPr>
            <w:r w:rsidRPr="00590E20">
              <w:rPr>
                <w:rFonts w:ascii="Arial Narrow" w:hAnsi="Arial Narrow" w:cstheme="majorBidi"/>
              </w:rPr>
              <w:t xml:space="preserve">Saya bisa menaruh kepercayaan penuh </w:t>
            </w:r>
            <w:r w:rsidRPr="00590E20">
              <w:rPr>
                <w:rFonts w:ascii="Arial Narrow" w:hAnsi="Arial Narrow" w:cstheme="majorBidi"/>
              </w:rPr>
              <w:lastRenderedPageBreak/>
              <w:t>pada staf RS</w:t>
            </w:r>
          </w:p>
        </w:tc>
        <w:tc>
          <w:tcPr>
            <w:tcW w:w="1736" w:type="dxa"/>
            <w:tcBorders>
              <w:left w:val="nil"/>
              <w:right w:val="nil"/>
            </w:tcBorders>
            <w:vAlign w:val="center"/>
          </w:tcPr>
          <w:p w14:paraId="13D69512"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lastRenderedPageBreak/>
              <w:t>Empathy</w:t>
            </w:r>
          </w:p>
        </w:tc>
        <w:tc>
          <w:tcPr>
            <w:tcW w:w="1163" w:type="dxa"/>
            <w:tcBorders>
              <w:left w:val="nil"/>
              <w:right w:val="nil"/>
            </w:tcBorders>
            <w:vAlign w:val="center"/>
          </w:tcPr>
          <w:p w14:paraId="2A218119"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223</w:t>
            </w:r>
          </w:p>
        </w:tc>
        <w:tc>
          <w:tcPr>
            <w:tcW w:w="1443" w:type="dxa"/>
            <w:tcBorders>
              <w:left w:val="nil"/>
              <w:right w:val="nil"/>
            </w:tcBorders>
            <w:vAlign w:val="center"/>
          </w:tcPr>
          <w:p w14:paraId="6262605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218</w:t>
            </w:r>
          </w:p>
        </w:tc>
        <w:tc>
          <w:tcPr>
            <w:tcW w:w="1853" w:type="dxa"/>
            <w:tcBorders>
              <w:left w:val="nil"/>
              <w:right w:val="nil"/>
            </w:tcBorders>
            <w:vAlign w:val="center"/>
          </w:tcPr>
          <w:p w14:paraId="7316D5A6"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97.76</w:t>
            </w:r>
          </w:p>
        </w:tc>
      </w:tr>
      <w:tr w:rsidR="004560C9" w14:paraId="63751059" w14:textId="77777777" w:rsidTr="00590E20">
        <w:tc>
          <w:tcPr>
            <w:tcW w:w="990" w:type="dxa"/>
            <w:tcBorders>
              <w:left w:val="nil"/>
              <w:right w:val="nil"/>
            </w:tcBorders>
            <w:vAlign w:val="center"/>
          </w:tcPr>
          <w:p w14:paraId="39E3AEE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lastRenderedPageBreak/>
              <w:t>13</w:t>
            </w:r>
          </w:p>
        </w:tc>
        <w:tc>
          <w:tcPr>
            <w:tcW w:w="1815" w:type="dxa"/>
            <w:tcBorders>
              <w:left w:val="nil"/>
              <w:right w:val="nil"/>
            </w:tcBorders>
          </w:tcPr>
          <w:p w14:paraId="6EB91DF8" w14:textId="77777777" w:rsidR="004560C9" w:rsidRPr="00590E20" w:rsidRDefault="004560C9" w:rsidP="004560C9">
            <w:pPr>
              <w:rPr>
                <w:rFonts w:ascii="Arial Narrow" w:hAnsi="Arial Narrow" w:cstheme="majorBidi"/>
              </w:rPr>
            </w:pPr>
            <w:r w:rsidRPr="00590E20">
              <w:rPr>
                <w:rFonts w:ascii="Arial Narrow" w:hAnsi="Arial Narrow" w:cstheme="majorBidi"/>
              </w:rPr>
              <w:t>Staf RS menanggapi keluhan px segera</w:t>
            </w:r>
          </w:p>
        </w:tc>
        <w:tc>
          <w:tcPr>
            <w:tcW w:w="1736" w:type="dxa"/>
            <w:tcBorders>
              <w:left w:val="nil"/>
              <w:right w:val="nil"/>
            </w:tcBorders>
            <w:vAlign w:val="center"/>
          </w:tcPr>
          <w:p w14:paraId="4EBF955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Empathy</w:t>
            </w:r>
          </w:p>
        </w:tc>
        <w:tc>
          <w:tcPr>
            <w:tcW w:w="1163" w:type="dxa"/>
            <w:tcBorders>
              <w:left w:val="nil"/>
              <w:right w:val="nil"/>
            </w:tcBorders>
            <w:vAlign w:val="center"/>
          </w:tcPr>
          <w:p w14:paraId="26D0701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228</w:t>
            </w:r>
          </w:p>
        </w:tc>
        <w:tc>
          <w:tcPr>
            <w:tcW w:w="1443" w:type="dxa"/>
            <w:tcBorders>
              <w:left w:val="nil"/>
              <w:right w:val="nil"/>
            </w:tcBorders>
            <w:vAlign w:val="center"/>
          </w:tcPr>
          <w:p w14:paraId="2568DB2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237</w:t>
            </w:r>
          </w:p>
        </w:tc>
        <w:tc>
          <w:tcPr>
            <w:tcW w:w="1853" w:type="dxa"/>
            <w:tcBorders>
              <w:left w:val="nil"/>
              <w:right w:val="nil"/>
            </w:tcBorders>
            <w:vAlign w:val="center"/>
          </w:tcPr>
          <w:p w14:paraId="42AC34D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103.95</w:t>
            </w:r>
          </w:p>
        </w:tc>
      </w:tr>
      <w:tr w:rsidR="004560C9" w14:paraId="2024CB4F" w14:textId="77777777" w:rsidTr="00590E20">
        <w:tc>
          <w:tcPr>
            <w:tcW w:w="990" w:type="dxa"/>
            <w:tcBorders>
              <w:left w:val="nil"/>
              <w:right w:val="nil"/>
            </w:tcBorders>
            <w:vAlign w:val="center"/>
          </w:tcPr>
          <w:p w14:paraId="1D010F2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14</w:t>
            </w:r>
          </w:p>
        </w:tc>
        <w:tc>
          <w:tcPr>
            <w:tcW w:w="1815" w:type="dxa"/>
            <w:tcBorders>
              <w:left w:val="nil"/>
              <w:right w:val="nil"/>
            </w:tcBorders>
          </w:tcPr>
          <w:p w14:paraId="4CAF4FCA" w14:textId="77777777" w:rsidR="004560C9" w:rsidRPr="00590E20" w:rsidRDefault="004560C9" w:rsidP="004560C9">
            <w:pPr>
              <w:rPr>
                <w:rFonts w:ascii="Arial Narrow" w:hAnsi="Arial Narrow" w:cstheme="majorBidi"/>
              </w:rPr>
            </w:pPr>
            <w:r w:rsidRPr="00590E20">
              <w:rPr>
                <w:rFonts w:ascii="Arial Narrow" w:hAnsi="Arial Narrow" w:cstheme="majorBidi"/>
              </w:rPr>
              <w:t>Staf RS menanggapi semua kebutuhan px</w:t>
            </w:r>
          </w:p>
        </w:tc>
        <w:tc>
          <w:tcPr>
            <w:tcW w:w="1736" w:type="dxa"/>
            <w:tcBorders>
              <w:left w:val="nil"/>
              <w:right w:val="nil"/>
            </w:tcBorders>
            <w:vAlign w:val="center"/>
          </w:tcPr>
          <w:p w14:paraId="7C94E58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Empathy</w:t>
            </w:r>
          </w:p>
        </w:tc>
        <w:tc>
          <w:tcPr>
            <w:tcW w:w="1163" w:type="dxa"/>
            <w:tcBorders>
              <w:left w:val="nil"/>
              <w:right w:val="nil"/>
            </w:tcBorders>
            <w:vAlign w:val="center"/>
          </w:tcPr>
          <w:p w14:paraId="77374502"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260</w:t>
            </w:r>
          </w:p>
        </w:tc>
        <w:tc>
          <w:tcPr>
            <w:tcW w:w="1443" w:type="dxa"/>
            <w:tcBorders>
              <w:left w:val="nil"/>
              <w:right w:val="nil"/>
            </w:tcBorders>
            <w:vAlign w:val="center"/>
          </w:tcPr>
          <w:p w14:paraId="1E5F686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241</w:t>
            </w:r>
          </w:p>
        </w:tc>
        <w:tc>
          <w:tcPr>
            <w:tcW w:w="1853" w:type="dxa"/>
            <w:tcBorders>
              <w:left w:val="nil"/>
              <w:right w:val="nil"/>
            </w:tcBorders>
            <w:vAlign w:val="center"/>
          </w:tcPr>
          <w:p w14:paraId="4D35B31A"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92.69</w:t>
            </w:r>
          </w:p>
        </w:tc>
      </w:tr>
      <w:tr w:rsidR="004560C9" w14:paraId="540B8A72" w14:textId="77777777" w:rsidTr="00590E20">
        <w:tc>
          <w:tcPr>
            <w:tcW w:w="990" w:type="dxa"/>
            <w:tcBorders>
              <w:left w:val="nil"/>
              <w:right w:val="nil"/>
            </w:tcBorders>
            <w:vAlign w:val="center"/>
          </w:tcPr>
          <w:p w14:paraId="3E984787"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15</w:t>
            </w:r>
          </w:p>
        </w:tc>
        <w:tc>
          <w:tcPr>
            <w:tcW w:w="1815" w:type="dxa"/>
            <w:tcBorders>
              <w:left w:val="nil"/>
              <w:right w:val="nil"/>
            </w:tcBorders>
          </w:tcPr>
          <w:p w14:paraId="72FCD7DD" w14:textId="77777777" w:rsidR="004560C9" w:rsidRPr="00590E20" w:rsidRDefault="004560C9" w:rsidP="004560C9">
            <w:pPr>
              <w:rPr>
                <w:rFonts w:ascii="Arial Narrow" w:hAnsi="Arial Narrow" w:cstheme="majorBidi"/>
              </w:rPr>
            </w:pPr>
            <w:r w:rsidRPr="00590E20">
              <w:rPr>
                <w:rFonts w:ascii="Arial Narrow" w:hAnsi="Arial Narrow" w:cstheme="majorBidi"/>
              </w:rPr>
              <w:t>File dan catatan medis RS akurat</w:t>
            </w:r>
          </w:p>
        </w:tc>
        <w:tc>
          <w:tcPr>
            <w:tcW w:w="1736" w:type="dxa"/>
            <w:tcBorders>
              <w:left w:val="nil"/>
              <w:right w:val="nil"/>
            </w:tcBorders>
            <w:vAlign w:val="center"/>
          </w:tcPr>
          <w:p w14:paraId="68F2209C"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Empathy</w:t>
            </w:r>
          </w:p>
        </w:tc>
        <w:tc>
          <w:tcPr>
            <w:tcW w:w="1163" w:type="dxa"/>
            <w:tcBorders>
              <w:left w:val="nil"/>
              <w:right w:val="nil"/>
            </w:tcBorders>
            <w:vAlign w:val="center"/>
          </w:tcPr>
          <w:p w14:paraId="2BD9ED18"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192</w:t>
            </w:r>
          </w:p>
        </w:tc>
        <w:tc>
          <w:tcPr>
            <w:tcW w:w="1443" w:type="dxa"/>
            <w:tcBorders>
              <w:left w:val="nil"/>
              <w:right w:val="nil"/>
            </w:tcBorders>
            <w:vAlign w:val="center"/>
          </w:tcPr>
          <w:p w14:paraId="6269853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199</w:t>
            </w:r>
          </w:p>
        </w:tc>
        <w:tc>
          <w:tcPr>
            <w:tcW w:w="1853" w:type="dxa"/>
            <w:tcBorders>
              <w:left w:val="nil"/>
              <w:right w:val="nil"/>
            </w:tcBorders>
            <w:vAlign w:val="center"/>
          </w:tcPr>
          <w:p w14:paraId="0527699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103.65</w:t>
            </w:r>
          </w:p>
        </w:tc>
      </w:tr>
      <w:tr w:rsidR="004560C9" w14:paraId="7FEE7D16" w14:textId="77777777" w:rsidTr="00590E20">
        <w:tc>
          <w:tcPr>
            <w:tcW w:w="990" w:type="dxa"/>
            <w:tcBorders>
              <w:left w:val="nil"/>
              <w:right w:val="nil"/>
            </w:tcBorders>
            <w:vAlign w:val="center"/>
          </w:tcPr>
          <w:p w14:paraId="59CB0C2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16</w:t>
            </w:r>
          </w:p>
        </w:tc>
        <w:tc>
          <w:tcPr>
            <w:tcW w:w="1815" w:type="dxa"/>
            <w:tcBorders>
              <w:left w:val="nil"/>
              <w:right w:val="nil"/>
            </w:tcBorders>
          </w:tcPr>
          <w:p w14:paraId="5D9E4514" w14:textId="77777777" w:rsidR="004560C9" w:rsidRPr="00590E20" w:rsidRDefault="004560C9" w:rsidP="004560C9">
            <w:pPr>
              <w:rPr>
                <w:rFonts w:ascii="Arial Narrow" w:hAnsi="Arial Narrow" w:cstheme="majorBidi"/>
              </w:rPr>
            </w:pPr>
            <w:r w:rsidRPr="00590E20">
              <w:rPr>
                <w:rFonts w:ascii="Arial Narrow" w:hAnsi="Arial Narrow" w:cstheme="majorBidi"/>
              </w:rPr>
              <w:t>Saya merasa aman ketika berhadapan dengan staf RS</w:t>
            </w:r>
          </w:p>
        </w:tc>
        <w:tc>
          <w:tcPr>
            <w:tcW w:w="1736" w:type="dxa"/>
            <w:tcBorders>
              <w:left w:val="nil"/>
              <w:right w:val="nil"/>
            </w:tcBorders>
            <w:vAlign w:val="center"/>
          </w:tcPr>
          <w:p w14:paraId="1BCCF55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Safety</w:t>
            </w:r>
          </w:p>
        </w:tc>
        <w:tc>
          <w:tcPr>
            <w:tcW w:w="1163" w:type="dxa"/>
            <w:tcBorders>
              <w:left w:val="nil"/>
              <w:right w:val="nil"/>
            </w:tcBorders>
            <w:vAlign w:val="center"/>
          </w:tcPr>
          <w:p w14:paraId="20ED0C1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221</w:t>
            </w:r>
          </w:p>
        </w:tc>
        <w:tc>
          <w:tcPr>
            <w:tcW w:w="1443" w:type="dxa"/>
            <w:tcBorders>
              <w:left w:val="nil"/>
              <w:right w:val="nil"/>
            </w:tcBorders>
            <w:vAlign w:val="center"/>
          </w:tcPr>
          <w:p w14:paraId="40F556A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217</w:t>
            </w:r>
          </w:p>
        </w:tc>
        <w:tc>
          <w:tcPr>
            <w:tcW w:w="1853" w:type="dxa"/>
            <w:tcBorders>
              <w:left w:val="nil"/>
              <w:right w:val="nil"/>
            </w:tcBorders>
            <w:vAlign w:val="center"/>
          </w:tcPr>
          <w:p w14:paraId="1F0AE48B"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98.19</w:t>
            </w:r>
          </w:p>
        </w:tc>
      </w:tr>
      <w:tr w:rsidR="004560C9" w14:paraId="6410F736" w14:textId="77777777" w:rsidTr="00590E20">
        <w:tc>
          <w:tcPr>
            <w:tcW w:w="990" w:type="dxa"/>
            <w:tcBorders>
              <w:left w:val="nil"/>
              <w:right w:val="nil"/>
            </w:tcBorders>
            <w:vAlign w:val="center"/>
          </w:tcPr>
          <w:p w14:paraId="7B41B7F7"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17</w:t>
            </w:r>
          </w:p>
        </w:tc>
        <w:tc>
          <w:tcPr>
            <w:tcW w:w="1815" w:type="dxa"/>
            <w:tcBorders>
              <w:left w:val="nil"/>
              <w:right w:val="nil"/>
            </w:tcBorders>
          </w:tcPr>
          <w:p w14:paraId="233B6C0E" w14:textId="77777777" w:rsidR="004560C9" w:rsidRPr="00590E20" w:rsidRDefault="004560C9" w:rsidP="004560C9">
            <w:pPr>
              <w:rPr>
                <w:rFonts w:ascii="Arial Narrow" w:hAnsi="Arial Narrow" w:cstheme="majorBidi"/>
              </w:rPr>
            </w:pPr>
            <w:r w:rsidRPr="00590E20">
              <w:rPr>
                <w:rFonts w:ascii="Arial Narrow" w:hAnsi="Arial Narrow" w:cstheme="majorBidi"/>
              </w:rPr>
              <w:t>Staf medis memiliki pengetahuan yg cukup unutk menjawab pertanyaan Px</w:t>
            </w:r>
          </w:p>
        </w:tc>
        <w:tc>
          <w:tcPr>
            <w:tcW w:w="1736" w:type="dxa"/>
            <w:tcBorders>
              <w:left w:val="nil"/>
              <w:right w:val="nil"/>
            </w:tcBorders>
            <w:vAlign w:val="center"/>
          </w:tcPr>
          <w:p w14:paraId="39AD092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Safety</w:t>
            </w:r>
          </w:p>
        </w:tc>
        <w:tc>
          <w:tcPr>
            <w:tcW w:w="1163" w:type="dxa"/>
            <w:tcBorders>
              <w:left w:val="nil"/>
              <w:right w:val="nil"/>
            </w:tcBorders>
            <w:vAlign w:val="center"/>
          </w:tcPr>
          <w:p w14:paraId="3E454CF3"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216</w:t>
            </w:r>
          </w:p>
        </w:tc>
        <w:tc>
          <w:tcPr>
            <w:tcW w:w="1443" w:type="dxa"/>
            <w:tcBorders>
              <w:left w:val="nil"/>
              <w:right w:val="nil"/>
            </w:tcBorders>
            <w:vAlign w:val="center"/>
          </w:tcPr>
          <w:p w14:paraId="03A5E511"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219</w:t>
            </w:r>
          </w:p>
        </w:tc>
        <w:tc>
          <w:tcPr>
            <w:tcW w:w="1853" w:type="dxa"/>
            <w:tcBorders>
              <w:left w:val="nil"/>
              <w:right w:val="nil"/>
            </w:tcBorders>
            <w:vAlign w:val="center"/>
          </w:tcPr>
          <w:p w14:paraId="0E51680A"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101.39</w:t>
            </w:r>
          </w:p>
        </w:tc>
      </w:tr>
      <w:tr w:rsidR="004560C9" w14:paraId="2190725A" w14:textId="77777777" w:rsidTr="00590E20">
        <w:tc>
          <w:tcPr>
            <w:tcW w:w="990" w:type="dxa"/>
            <w:tcBorders>
              <w:left w:val="nil"/>
              <w:right w:val="nil"/>
            </w:tcBorders>
            <w:vAlign w:val="center"/>
          </w:tcPr>
          <w:p w14:paraId="79E8B99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18</w:t>
            </w:r>
          </w:p>
        </w:tc>
        <w:tc>
          <w:tcPr>
            <w:tcW w:w="1815" w:type="dxa"/>
            <w:tcBorders>
              <w:left w:val="nil"/>
              <w:right w:val="nil"/>
            </w:tcBorders>
          </w:tcPr>
          <w:p w14:paraId="7023DF8B" w14:textId="77777777" w:rsidR="004560C9" w:rsidRPr="00590E20" w:rsidRDefault="004560C9" w:rsidP="004560C9">
            <w:pPr>
              <w:rPr>
                <w:rFonts w:ascii="Arial Narrow" w:hAnsi="Arial Narrow" w:cstheme="majorBidi"/>
              </w:rPr>
            </w:pPr>
            <w:r w:rsidRPr="00590E20">
              <w:rPr>
                <w:rFonts w:ascii="Arial Narrow" w:hAnsi="Arial Narrow" w:cstheme="majorBidi"/>
              </w:rPr>
              <w:t>Staf RS selalu siap bekerja sama dengan Px</w:t>
            </w:r>
          </w:p>
        </w:tc>
        <w:tc>
          <w:tcPr>
            <w:tcW w:w="1736" w:type="dxa"/>
            <w:tcBorders>
              <w:left w:val="nil"/>
              <w:right w:val="nil"/>
            </w:tcBorders>
            <w:vAlign w:val="center"/>
          </w:tcPr>
          <w:p w14:paraId="2B43B8AE"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Safety</w:t>
            </w:r>
          </w:p>
        </w:tc>
        <w:tc>
          <w:tcPr>
            <w:tcW w:w="1163" w:type="dxa"/>
            <w:tcBorders>
              <w:left w:val="nil"/>
              <w:right w:val="nil"/>
            </w:tcBorders>
            <w:vAlign w:val="center"/>
          </w:tcPr>
          <w:p w14:paraId="6010B55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225</w:t>
            </w:r>
          </w:p>
        </w:tc>
        <w:tc>
          <w:tcPr>
            <w:tcW w:w="1443" w:type="dxa"/>
            <w:tcBorders>
              <w:left w:val="nil"/>
              <w:right w:val="nil"/>
            </w:tcBorders>
            <w:vAlign w:val="center"/>
          </w:tcPr>
          <w:p w14:paraId="7C08B08D"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198</w:t>
            </w:r>
          </w:p>
        </w:tc>
        <w:tc>
          <w:tcPr>
            <w:tcW w:w="1853" w:type="dxa"/>
            <w:tcBorders>
              <w:left w:val="nil"/>
              <w:right w:val="nil"/>
            </w:tcBorders>
            <w:vAlign w:val="center"/>
          </w:tcPr>
          <w:p w14:paraId="746A000A"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88.00</w:t>
            </w:r>
          </w:p>
        </w:tc>
      </w:tr>
      <w:tr w:rsidR="004560C9" w14:paraId="174FBDD4" w14:textId="77777777" w:rsidTr="00590E20">
        <w:tc>
          <w:tcPr>
            <w:tcW w:w="990" w:type="dxa"/>
            <w:tcBorders>
              <w:left w:val="nil"/>
              <w:right w:val="nil"/>
            </w:tcBorders>
            <w:vAlign w:val="center"/>
          </w:tcPr>
          <w:p w14:paraId="3D7F9DC5"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19</w:t>
            </w:r>
          </w:p>
        </w:tc>
        <w:tc>
          <w:tcPr>
            <w:tcW w:w="1815" w:type="dxa"/>
            <w:tcBorders>
              <w:left w:val="nil"/>
              <w:right w:val="nil"/>
            </w:tcBorders>
          </w:tcPr>
          <w:p w14:paraId="63D45572" w14:textId="77777777" w:rsidR="004560C9" w:rsidRPr="00590E20" w:rsidRDefault="004560C9" w:rsidP="004560C9">
            <w:pPr>
              <w:rPr>
                <w:rFonts w:ascii="Arial Narrow" w:hAnsi="Arial Narrow" w:cstheme="majorBidi"/>
              </w:rPr>
            </w:pPr>
            <w:r w:rsidRPr="00590E20">
              <w:rPr>
                <w:rFonts w:ascii="Arial Narrow" w:hAnsi="Arial Narrow" w:cstheme="majorBidi"/>
              </w:rPr>
              <w:t>Px diberitahu tentang batas waktu untuk memberikan dan melengkapi layanan</w:t>
            </w:r>
          </w:p>
        </w:tc>
        <w:tc>
          <w:tcPr>
            <w:tcW w:w="1736" w:type="dxa"/>
            <w:tcBorders>
              <w:left w:val="nil"/>
              <w:right w:val="nil"/>
            </w:tcBorders>
            <w:vAlign w:val="center"/>
          </w:tcPr>
          <w:p w14:paraId="63DEF02C"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Safety</w:t>
            </w:r>
          </w:p>
        </w:tc>
        <w:tc>
          <w:tcPr>
            <w:tcW w:w="1163" w:type="dxa"/>
            <w:tcBorders>
              <w:left w:val="nil"/>
              <w:right w:val="nil"/>
            </w:tcBorders>
            <w:vAlign w:val="center"/>
          </w:tcPr>
          <w:p w14:paraId="7AB0A83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164</w:t>
            </w:r>
          </w:p>
        </w:tc>
        <w:tc>
          <w:tcPr>
            <w:tcW w:w="1443" w:type="dxa"/>
            <w:tcBorders>
              <w:left w:val="nil"/>
              <w:right w:val="nil"/>
            </w:tcBorders>
            <w:vAlign w:val="center"/>
          </w:tcPr>
          <w:p w14:paraId="6631425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179</w:t>
            </w:r>
          </w:p>
        </w:tc>
        <w:tc>
          <w:tcPr>
            <w:tcW w:w="1853" w:type="dxa"/>
            <w:tcBorders>
              <w:left w:val="nil"/>
              <w:right w:val="nil"/>
            </w:tcBorders>
            <w:vAlign w:val="center"/>
          </w:tcPr>
          <w:p w14:paraId="0ACA8B5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109.15</w:t>
            </w:r>
          </w:p>
        </w:tc>
      </w:tr>
      <w:tr w:rsidR="004560C9" w14:paraId="5F6266B3" w14:textId="77777777" w:rsidTr="00590E20">
        <w:tc>
          <w:tcPr>
            <w:tcW w:w="990" w:type="dxa"/>
            <w:tcBorders>
              <w:left w:val="nil"/>
              <w:right w:val="nil"/>
            </w:tcBorders>
            <w:vAlign w:val="center"/>
          </w:tcPr>
          <w:p w14:paraId="69323D36"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20</w:t>
            </w:r>
          </w:p>
        </w:tc>
        <w:tc>
          <w:tcPr>
            <w:tcW w:w="1815" w:type="dxa"/>
            <w:tcBorders>
              <w:left w:val="nil"/>
              <w:right w:val="nil"/>
            </w:tcBorders>
          </w:tcPr>
          <w:p w14:paraId="47634098" w14:textId="77777777" w:rsidR="004560C9" w:rsidRPr="00590E20" w:rsidRDefault="004560C9" w:rsidP="004560C9">
            <w:pPr>
              <w:rPr>
                <w:rFonts w:ascii="Arial Narrow" w:hAnsi="Arial Narrow" w:cstheme="majorBidi"/>
              </w:rPr>
            </w:pPr>
            <w:r w:rsidRPr="00590E20">
              <w:rPr>
                <w:rFonts w:ascii="Arial Narrow" w:hAnsi="Arial Narrow" w:cstheme="majorBidi"/>
              </w:rPr>
              <w:t>Staf RS dicirikan oleh manusiawi, kesopanan</w:t>
            </w:r>
          </w:p>
        </w:tc>
        <w:tc>
          <w:tcPr>
            <w:tcW w:w="1736" w:type="dxa"/>
            <w:tcBorders>
              <w:left w:val="nil"/>
              <w:right w:val="nil"/>
            </w:tcBorders>
            <w:vAlign w:val="center"/>
          </w:tcPr>
          <w:p w14:paraId="45B1EA5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55783E1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258</w:t>
            </w:r>
          </w:p>
        </w:tc>
        <w:tc>
          <w:tcPr>
            <w:tcW w:w="1443" w:type="dxa"/>
            <w:tcBorders>
              <w:left w:val="nil"/>
              <w:right w:val="nil"/>
            </w:tcBorders>
            <w:vAlign w:val="center"/>
          </w:tcPr>
          <w:p w14:paraId="00F29F19"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239</w:t>
            </w:r>
          </w:p>
        </w:tc>
        <w:tc>
          <w:tcPr>
            <w:tcW w:w="1853" w:type="dxa"/>
            <w:tcBorders>
              <w:left w:val="nil"/>
              <w:right w:val="nil"/>
            </w:tcBorders>
            <w:vAlign w:val="center"/>
          </w:tcPr>
          <w:p w14:paraId="76CE3208"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92.64</w:t>
            </w:r>
          </w:p>
        </w:tc>
      </w:tr>
      <w:tr w:rsidR="004560C9" w14:paraId="483340BF" w14:textId="77777777" w:rsidTr="00590E20">
        <w:tc>
          <w:tcPr>
            <w:tcW w:w="990" w:type="dxa"/>
            <w:tcBorders>
              <w:left w:val="nil"/>
              <w:right w:val="nil"/>
            </w:tcBorders>
            <w:vAlign w:val="center"/>
          </w:tcPr>
          <w:p w14:paraId="5D0AC7C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21</w:t>
            </w:r>
          </w:p>
        </w:tc>
        <w:tc>
          <w:tcPr>
            <w:tcW w:w="1815" w:type="dxa"/>
            <w:tcBorders>
              <w:left w:val="nil"/>
              <w:right w:val="nil"/>
            </w:tcBorders>
          </w:tcPr>
          <w:p w14:paraId="019E1215" w14:textId="77777777" w:rsidR="004560C9" w:rsidRPr="00590E20" w:rsidRDefault="004560C9" w:rsidP="004560C9">
            <w:pPr>
              <w:rPr>
                <w:rFonts w:ascii="Arial Narrow" w:hAnsi="Arial Narrow" w:cstheme="majorBidi"/>
              </w:rPr>
            </w:pPr>
            <w:r w:rsidRPr="00590E20">
              <w:rPr>
                <w:rFonts w:ascii="Arial Narrow" w:hAnsi="Arial Narrow" w:cstheme="majorBidi"/>
              </w:rPr>
              <w:t>Staf RS terus memantau perkembangan penyakit</w:t>
            </w:r>
          </w:p>
        </w:tc>
        <w:tc>
          <w:tcPr>
            <w:tcW w:w="1736" w:type="dxa"/>
            <w:tcBorders>
              <w:left w:val="nil"/>
              <w:right w:val="nil"/>
            </w:tcBorders>
            <w:vAlign w:val="center"/>
          </w:tcPr>
          <w:p w14:paraId="28285060"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2DA034D1"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236</w:t>
            </w:r>
          </w:p>
        </w:tc>
        <w:tc>
          <w:tcPr>
            <w:tcW w:w="1443" w:type="dxa"/>
            <w:tcBorders>
              <w:left w:val="nil"/>
              <w:right w:val="nil"/>
            </w:tcBorders>
            <w:vAlign w:val="center"/>
          </w:tcPr>
          <w:p w14:paraId="7616EEE8"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208</w:t>
            </w:r>
          </w:p>
        </w:tc>
        <w:tc>
          <w:tcPr>
            <w:tcW w:w="1853" w:type="dxa"/>
            <w:tcBorders>
              <w:left w:val="nil"/>
              <w:right w:val="nil"/>
            </w:tcBorders>
            <w:vAlign w:val="center"/>
          </w:tcPr>
          <w:p w14:paraId="68D82C9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88.14</w:t>
            </w:r>
          </w:p>
        </w:tc>
      </w:tr>
      <w:tr w:rsidR="004560C9" w14:paraId="6D546DBE" w14:textId="77777777" w:rsidTr="00590E20">
        <w:tc>
          <w:tcPr>
            <w:tcW w:w="990" w:type="dxa"/>
            <w:tcBorders>
              <w:left w:val="nil"/>
              <w:right w:val="nil"/>
            </w:tcBorders>
            <w:vAlign w:val="center"/>
          </w:tcPr>
          <w:p w14:paraId="7147B97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22</w:t>
            </w:r>
          </w:p>
        </w:tc>
        <w:tc>
          <w:tcPr>
            <w:tcW w:w="1815" w:type="dxa"/>
            <w:tcBorders>
              <w:left w:val="nil"/>
              <w:right w:val="nil"/>
            </w:tcBorders>
          </w:tcPr>
          <w:p w14:paraId="67A2575A" w14:textId="77777777" w:rsidR="004560C9" w:rsidRPr="00590E20" w:rsidRDefault="004560C9" w:rsidP="004560C9">
            <w:pPr>
              <w:rPr>
                <w:rFonts w:ascii="Arial Narrow" w:hAnsi="Arial Narrow" w:cstheme="majorBidi"/>
              </w:rPr>
            </w:pPr>
            <w:r w:rsidRPr="00590E20">
              <w:rPr>
                <w:rFonts w:ascii="Arial Narrow" w:hAnsi="Arial Narrow" w:cstheme="majorBidi"/>
              </w:rPr>
              <w:t>Staf menangani informasi px secara rahasia</w:t>
            </w:r>
          </w:p>
        </w:tc>
        <w:tc>
          <w:tcPr>
            <w:tcW w:w="1736" w:type="dxa"/>
            <w:tcBorders>
              <w:left w:val="nil"/>
              <w:right w:val="nil"/>
            </w:tcBorders>
            <w:vAlign w:val="center"/>
          </w:tcPr>
          <w:p w14:paraId="59FE0B2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01FEFA3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217</w:t>
            </w:r>
          </w:p>
        </w:tc>
        <w:tc>
          <w:tcPr>
            <w:tcW w:w="1443" w:type="dxa"/>
            <w:tcBorders>
              <w:left w:val="nil"/>
              <w:right w:val="nil"/>
            </w:tcBorders>
            <w:vAlign w:val="center"/>
          </w:tcPr>
          <w:p w14:paraId="2DD1CD0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194</w:t>
            </w:r>
          </w:p>
        </w:tc>
        <w:tc>
          <w:tcPr>
            <w:tcW w:w="1853" w:type="dxa"/>
            <w:tcBorders>
              <w:left w:val="nil"/>
              <w:right w:val="nil"/>
            </w:tcBorders>
            <w:vAlign w:val="center"/>
          </w:tcPr>
          <w:p w14:paraId="64B4209F"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89.40</w:t>
            </w:r>
          </w:p>
        </w:tc>
      </w:tr>
      <w:tr w:rsidR="004560C9" w14:paraId="5E781BF4" w14:textId="77777777" w:rsidTr="00590E20">
        <w:tc>
          <w:tcPr>
            <w:tcW w:w="990" w:type="dxa"/>
            <w:tcBorders>
              <w:left w:val="nil"/>
              <w:right w:val="nil"/>
            </w:tcBorders>
            <w:vAlign w:val="center"/>
          </w:tcPr>
          <w:p w14:paraId="5B03072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23</w:t>
            </w:r>
          </w:p>
        </w:tc>
        <w:tc>
          <w:tcPr>
            <w:tcW w:w="1815" w:type="dxa"/>
            <w:tcBorders>
              <w:left w:val="nil"/>
              <w:right w:val="nil"/>
            </w:tcBorders>
          </w:tcPr>
          <w:p w14:paraId="1E359FF6" w14:textId="77777777" w:rsidR="004560C9" w:rsidRPr="00590E20" w:rsidRDefault="004560C9" w:rsidP="004560C9">
            <w:pPr>
              <w:rPr>
                <w:rFonts w:ascii="Arial Narrow" w:hAnsi="Arial Narrow" w:cstheme="majorBidi"/>
              </w:rPr>
            </w:pPr>
            <w:r w:rsidRPr="00590E20">
              <w:rPr>
                <w:rFonts w:ascii="Arial Narrow" w:hAnsi="Arial Narrow" w:cstheme="majorBidi"/>
              </w:rPr>
              <w:t>Pekerja RS sangat bersimpati dan membantu Px</w:t>
            </w:r>
          </w:p>
        </w:tc>
        <w:tc>
          <w:tcPr>
            <w:tcW w:w="1736" w:type="dxa"/>
            <w:tcBorders>
              <w:left w:val="nil"/>
              <w:right w:val="nil"/>
            </w:tcBorders>
            <w:vAlign w:val="center"/>
          </w:tcPr>
          <w:p w14:paraId="0A46567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476FF29D"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198</w:t>
            </w:r>
          </w:p>
        </w:tc>
        <w:tc>
          <w:tcPr>
            <w:tcW w:w="1443" w:type="dxa"/>
            <w:tcBorders>
              <w:left w:val="nil"/>
              <w:right w:val="nil"/>
            </w:tcBorders>
            <w:vAlign w:val="center"/>
          </w:tcPr>
          <w:p w14:paraId="2CBB53A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196</w:t>
            </w:r>
          </w:p>
        </w:tc>
        <w:tc>
          <w:tcPr>
            <w:tcW w:w="1853" w:type="dxa"/>
            <w:tcBorders>
              <w:left w:val="nil"/>
              <w:right w:val="nil"/>
            </w:tcBorders>
            <w:vAlign w:val="center"/>
          </w:tcPr>
          <w:p w14:paraId="298495EB"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98.99</w:t>
            </w:r>
          </w:p>
        </w:tc>
      </w:tr>
      <w:tr w:rsidR="004560C9" w14:paraId="5D1B57AC" w14:textId="77777777" w:rsidTr="00590E20">
        <w:tc>
          <w:tcPr>
            <w:tcW w:w="990" w:type="dxa"/>
            <w:tcBorders>
              <w:left w:val="nil"/>
              <w:right w:val="nil"/>
            </w:tcBorders>
            <w:vAlign w:val="center"/>
          </w:tcPr>
          <w:p w14:paraId="40D559B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24</w:t>
            </w:r>
          </w:p>
        </w:tc>
        <w:tc>
          <w:tcPr>
            <w:tcW w:w="1815" w:type="dxa"/>
            <w:tcBorders>
              <w:left w:val="nil"/>
              <w:right w:val="nil"/>
            </w:tcBorders>
          </w:tcPr>
          <w:p w14:paraId="53DEFDBF" w14:textId="77777777" w:rsidR="004560C9" w:rsidRPr="00590E20" w:rsidRDefault="004560C9" w:rsidP="004560C9">
            <w:pPr>
              <w:rPr>
                <w:rFonts w:ascii="Arial Narrow" w:hAnsi="Arial Narrow" w:cstheme="majorBidi"/>
              </w:rPr>
            </w:pPr>
            <w:r w:rsidRPr="00590E20">
              <w:rPr>
                <w:rFonts w:ascii="Arial Narrow" w:hAnsi="Arial Narrow" w:cstheme="majorBidi"/>
              </w:rPr>
              <w:t>Minat px rawat inap selalu menjadi yang terdepan</w:t>
            </w:r>
          </w:p>
        </w:tc>
        <w:tc>
          <w:tcPr>
            <w:tcW w:w="1736" w:type="dxa"/>
            <w:tcBorders>
              <w:left w:val="nil"/>
              <w:right w:val="nil"/>
            </w:tcBorders>
            <w:vAlign w:val="center"/>
          </w:tcPr>
          <w:p w14:paraId="2CB95A6F"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5DCF2A31"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164</w:t>
            </w:r>
          </w:p>
        </w:tc>
        <w:tc>
          <w:tcPr>
            <w:tcW w:w="1443" w:type="dxa"/>
            <w:tcBorders>
              <w:left w:val="nil"/>
              <w:right w:val="nil"/>
            </w:tcBorders>
            <w:vAlign w:val="center"/>
          </w:tcPr>
          <w:p w14:paraId="6F9279C8"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169</w:t>
            </w:r>
          </w:p>
        </w:tc>
        <w:tc>
          <w:tcPr>
            <w:tcW w:w="1853" w:type="dxa"/>
            <w:tcBorders>
              <w:left w:val="nil"/>
              <w:right w:val="nil"/>
            </w:tcBorders>
            <w:vAlign w:val="center"/>
          </w:tcPr>
          <w:p w14:paraId="6156E1A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103.05</w:t>
            </w:r>
          </w:p>
        </w:tc>
      </w:tr>
      <w:tr w:rsidR="004560C9" w14:paraId="575E821B" w14:textId="77777777" w:rsidTr="00590E20">
        <w:tc>
          <w:tcPr>
            <w:tcW w:w="990" w:type="dxa"/>
            <w:tcBorders>
              <w:left w:val="nil"/>
              <w:right w:val="nil"/>
            </w:tcBorders>
            <w:vAlign w:val="center"/>
          </w:tcPr>
          <w:p w14:paraId="7CFF4E6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25</w:t>
            </w:r>
          </w:p>
        </w:tc>
        <w:tc>
          <w:tcPr>
            <w:tcW w:w="1815" w:type="dxa"/>
            <w:tcBorders>
              <w:left w:val="nil"/>
              <w:right w:val="nil"/>
            </w:tcBorders>
          </w:tcPr>
          <w:p w14:paraId="6970AFD8" w14:textId="77777777" w:rsidR="004560C9" w:rsidRPr="00590E20" w:rsidRDefault="004560C9" w:rsidP="004560C9">
            <w:pPr>
              <w:rPr>
                <w:rFonts w:ascii="Arial Narrow" w:hAnsi="Arial Narrow" w:cstheme="majorBidi"/>
              </w:rPr>
            </w:pPr>
            <w:r w:rsidRPr="00590E20">
              <w:rPr>
                <w:rFonts w:ascii="Arial Narrow" w:hAnsi="Arial Narrow" w:cstheme="majorBidi"/>
              </w:rPr>
              <w:t>Tim medis ramah dan menyenangkan</w:t>
            </w:r>
          </w:p>
        </w:tc>
        <w:tc>
          <w:tcPr>
            <w:tcW w:w="1736" w:type="dxa"/>
            <w:tcBorders>
              <w:left w:val="nil"/>
              <w:right w:val="nil"/>
            </w:tcBorders>
            <w:vAlign w:val="center"/>
          </w:tcPr>
          <w:p w14:paraId="2316E23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3FF1FFC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216</w:t>
            </w:r>
          </w:p>
        </w:tc>
        <w:tc>
          <w:tcPr>
            <w:tcW w:w="1443" w:type="dxa"/>
            <w:tcBorders>
              <w:left w:val="nil"/>
              <w:right w:val="nil"/>
            </w:tcBorders>
            <w:vAlign w:val="center"/>
          </w:tcPr>
          <w:p w14:paraId="41EF1372"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214</w:t>
            </w:r>
          </w:p>
        </w:tc>
        <w:tc>
          <w:tcPr>
            <w:tcW w:w="1853" w:type="dxa"/>
            <w:tcBorders>
              <w:left w:val="nil"/>
              <w:right w:val="nil"/>
            </w:tcBorders>
            <w:vAlign w:val="center"/>
          </w:tcPr>
          <w:p w14:paraId="0BC9CA31"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99.07</w:t>
            </w:r>
          </w:p>
        </w:tc>
      </w:tr>
      <w:tr w:rsidR="004560C9" w14:paraId="2DEDD5DB" w14:textId="77777777" w:rsidTr="00590E20">
        <w:tc>
          <w:tcPr>
            <w:tcW w:w="990" w:type="dxa"/>
            <w:tcBorders>
              <w:left w:val="nil"/>
              <w:right w:val="nil"/>
            </w:tcBorders>
            <w:vAlign w:val="center"/>
          </w:tcPr>
          <w:p w14:paraId="5FB22A8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26</w:t>
            </w:r>
          </w:p>
        </w:tc>
        <w:tc>
          <w:tcPr>
            <w:tcW w:w="1815" w:type="dxa"/>
            <w:tcBorders>
              <w:left w:val="nil"/>
              <w:right w:val="nil"/>
            </w:tcBorders>
          </w:tcPr>
          <w:p w14:paraId="5115C239" w14:textId="77777777" w:rsidR="004560C9" w:rsidRPr="00590E20" w:rsidRDefault="004560C9" w:rsidP="004560C9">
            <w:pPr>
              <w:rPr>
                <w:rFonts w:ascii="Arial Narrow" w:hAnsi="Arial Narrow" w:cstheme="majorBidi"/>
              </w:rPr>
            </w:pPr>
            <w:r w:rsidRPr="00590E20">
              <w:rPr>
                <w:rFonts w:ascii="Arial Narrow" w:hAnsi="Arial Narrow" w:cstheme="majorBidi"/>
              </w:rPr>
              <w:t>Pekerjaan dan waktu yg dialokasikan RS cocok untuk px rawat inap</w:t>
            </w:r>
          </w:p>
        </w:tc>
        <w:tc>
          <w:tcPr>
            <w:tcW w:w="1736" w:type="dxa"/>
            <w:tcBorders>
              <w:left w:val="nil"/>
              <w:right w:val="nil"/>
            </w:tcBorders>
            <w:vAlign w:val="center"/>
          </w:tcPr>
          <w:p w14:paraId="4AC8EE5B"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196CF73F"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255</w:t>
            </w:r>
          </w:p>
        </w:tc>
        <w:tc>
          <w:tcPr>
            <w:tcW w:w="1443" w:type="dxa"/>
            <w:tcBorders>
              <w:left w:val="nil"/>
              <w:right w:val="nil"/>
            </w:tcBorders>
            <w:vAlign w:val="center"/>
          </w:tcPr>
          <w:p w14:paraId="0455EBBB"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244</w:t>
            </w:r>
          </w:p>
        </w:tc>
        <w:tc>
          <w:tcPr>
            <w:tcW w:w="1853" w:type="dxa"/>
            <w:tcBorders>
              <w:left w:val="nil"/>
              <w:right w:val="nil"/>
            </w:tcBorders>
            <w:vAlign w:val="center"/>
          </w:tcPr>
          <w:p w14:paraId="6F410F1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95.69</w:t>
            </w:r>
          </w:p>
        </w:tc>
      </w:tr>
      <w:tr w:rsidR="004560C9" w14:paraId="39156788" w14:textId="77777777" w:rsidTr="00590E20">
        <w:tc>
          <w:tcPr>
            <w:tcW w:w="990" w:type="dxa"/>
            <w:tcBorders>
              <w:left w:val="nil"/>
              <w:right w:val="nil"/>
            </w:tcBorders>
            <w:vAlign w:val="center"/>
          </w:tcPr>
          <w:p w14:paraId="1831F1E0"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27</w:t>
            </w:r>
          </w:p>
        </w:tc>
        <w:tc>
          <w:tcPr>
            <w:tcW w:w="1815" w:type="dxa"/>
            <w:tcBorders>
              <w:left w:val="nil"/>
              <w:right w:val="nil"/>
            </w:tcBorders>
          </w:tcPr>
          <w:p w14:paraId="4F18E482" w14:textId="77777777" w:rsidR="004560C9" w:rsidRPr="00590E20" w:rsidRDefault="004560C9" w:rsidP="004560C9">
            <w:pPr>
              <w:rPr>
                <w:rFonts w:ascii="Arial Narrow" w:hAnsi="Arial Narrow" w:cstheme="majorBidi"/>
              </w:rPr>
            </w:pPr>
            <w:r w:rsidRPr="00590E20">
              <w:rPr>
                <w:rFonts w:ascii="Arial Narrow" w:hAnsi="Arial Narrow" w:cstheme="majorBidi"/>
              </w:rPr>
              <w:t>Staf RS akrab dan mengetahui kebutuhan Px</w:t>
            </w:r>
          </w:p>
        </w:tc>
        <w:tc>
          <w:tcPr>
            <w:tcW w:w="1736" w:type="dxa"/>
            <w:tcBorders>
              <w:left w:val="nil"/>
              <w:right w:val="nil"/>
            </w:tcBorders>
            <w:vAlign w:val="center"/>
          </w:tcPr>
          <w:p w14:paraId="090329AB"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Responsiveness</w:t>
            </w:r>
          </w:p>
        </w:tc>
        <w:tc>
          <w:tcPr>
            <w:tcW w:w="1163" w:type="dxa"/>
            <w:tcBorders>
              <w:left w:val="nil"/>
              <w:right w:val="nil"/>
            </w:tcBorders>
            <w:vAlign w:val="center"/>
          </w:tcPr>
          <w:p w14:paraId="596241D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240</w:t>
            </w:r>
          </w:p>
        </w:tc>
        <w:tc>
          <w:tcPr>
            <w:tcW w:w="1443" w:type="dxa"/>
            <w:tcBorders>
              <w:left w:val="nil"/>
              <w:right w:val="nil"/>
            </w:tcBorders>
            <w:vAlign w:val="center"/>
          </w:tcPr>
          <w:p w14:paraId="2983A759"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233</w:t>
            </w:r>
          </w:p>
        </w:tc>
        <w:tc>
          <w:tcPr>
            <w:tcW w:w="1853" w:type="dxa"/>
            <w:tcBorders>
              <w:left w:val="nil"/>
              <w:right w:val="nil"/>
            </w:tcBorders>
            <w:vAlign w:val="center"/>
          </w:tcPr>
          <w:p w14:paraId="3AB7D28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97.08</w:t>
            </w:r>
          </w:p>
        </w:tc>
      </w:tr>
      <w:tr w:rsidR="004560C9" w14:paraId="1129806D" w14:textId="77777777" w:rsidTr="00590E20">
        <w:tc>
          <w:tcPr>
            <w:tcW w:w="990" w:type="dxa"/>
            <w:tcBorders>
              <w:left w:val="nil"/>
              <w:right w:val="nil"/>
            </w:tcBorders>
            <w:vAlign w:val="center"/>
          </w:tcPr>
          <w:p w14:paraId="05318D00" w14:textId="77777777" w:rsidR="004560C9" w:rsidRPr="00590E20" w:rsidRDefault="004560C9" w:rsidP="004560C9">
            <w:pPr>
              <w:jc w:val="center"/>
              <w:rPr>
                <w:rFonts w:ascii="Arial Narrow" w:hAnsi="Arial Narrow" w:cstheme="majorBidi"/>
              </w:rPr>
            </w:pPr>
          </w:p>
        </w:tc>
        <w:tc>
          <w:tcPr>
            <w:tcW w:w="1815" w:type="dxa"/>
            <w:tcBorders>
              <w:left w:val="nil"/>
              <w:right w:val="nil"/>
            </w:tcBorders>
          </w:tcPr>
          <w:p w14:paraId="58FADC24" w14:textId="77777777" w:rsidR="004560C9" w:rsidRPr="00590E20" w:rsidRDefault="004560C9" w:rsidP="004560C9">
            <w:pPr>
              <w:rPr>
                <w:rFonts w:ascii="Arial Narrow" w:hAnsi="Arial Narrow" w:cstheme="majorBidi"/>
              </w:rPr>
            </w:pPr>
            <w:r w:rsidRPr="00590E20">
              <w:rPr>
                <w:rFonts w:ascii="Arial Narrow" w:hAnsi="Arial Narrow" w:cstheme="majorBidi"/>
              </w:rPr>
              <w:t>Rata-rata</w:t>
            </w:r>
          </w:p>
        </w:tc>
        <w:tc>
          <w:tcPr>
            <w:tcW w:w="1736" w:type="dxa"/>
            <w:tcBorders>
              <w:left w:val="nil"/>
              <w:right w:val="nil"/>
            </w:tcBorders>
          </w:tcPr>
          <w:p w14:paraId="2ADC3230" w14:textId="77777777" w:rsidR="004560C9" w:rsidRPr="00590E20" w:rsidRDefault="004560C9" w:rsidP="004560C9">
            <w:pPr>
              <w:rPr>
                <w:rFonts w:ascii="Arial Narrow" w:hAnsi="Arial Narrow" w:cstheme="majorBidi"/>
              </w:rPr>
            </w:pPr>
          </w:p>
        </w:tc>
        <w:tc>
          <w:tcPr>
            <w:tcW w:w="1163" w:type="dxa"/>
            <w:tcBorders>
              <w:left w:val="nil"/>
              <w:right w:val="nil"/>
            </w:tcBorders>
            <w:vAlign w:val="center"/>
          </w:tcPr>
          <w:p w14:paraId="5C7E1E7F" w14:textId="77777777" w:rsidR="004560C9" w:rsidRPr="00590E20" w:rsidRDefault="004560C9" w:rsidP="004560C9">
            <w:pPr>
              <w:jc w:val="center"/>
              <w:rPr>
                <w:rFonts w:ascii="Arial Narrow" w:hAnsi="Arial Narrow" w:cstheme="majorBidi"/>
                <w:b/>
                <w:bCs/>
                <w:color w:val="000000"/>
                <w:lang w:val="en-ID"/>
              </w:rPr>
            </w:pPr>
          </w:p>
        </w:tc>
        <w:tc>
          <w:tcPr>
            <w:tcW w:w="1443" w:type="dxa"/>
            <w:tcBorders>
              <w:left w:val="nil"/>
              <w:right w:val="nil"/>
            </w:tcBorders>
            <w:vAlign w:val="center"/>
          </w:tcPr>
          <w:p w14:paraId="6D64DDC7" w14:textId="77777777" w:rsidR="004560C9" w:rsidRPr="00590E20" w:rsidRDefault="004560C9" w:rsidP="004560C9">
            <w:pPr>
              <w:jc w:val="center"/>
              <w:rPr>
                <w:rFonts w:ascii="Arial Narrow" w:hAnsi="Arial Narrow" w:cstheme="majorBidi"/>
                <w:b/>
                <w:bCs/>
                <w:color w:val="000000"/>
                <w:lang w:val="en-ID"/>
              </w:rPr>
            </w:pPr>
          </w:p>
        </w:tc>
        <w:tc>
          <w:tcPr>
            <w:tcW w:w="1853" w:type="dxa"/>
            <w:tcBorders>
              <w:left w:val="nil"/>
              <w:right w:val="nil"/>
            </w:tcBorders>
            <w:vAlign w:val="center"/>
          </w:tcPr>
          <w:p w14:paraId="519D0DD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97.18</w:t>
            </w:r>
          </w:p>
        </w:tc>
      </w:tr>
    </w:tbl>
    <w:p w14:paraId="00307E5D" w14:textId="77777777" w:rsidR="004560C9" w:rsidRDefault="004560C9" w:rsidP="004560C9">
      <w:pPr>
        <w:pStyle w:val="ListParagraph"/>
        <w:spacing w:before="120" w:after="0" w:line="360" w:lineRule="auto"/>
        <w:ind w:left="360" w:firstLine="709"/>
        <w:jc w:val="both"/>
        <w:rPr>
          <w:rFonts w:ascii="Arial Narrow" w:hAnsi="Arial Narrow" w:cs="Times New Roman"/>
        </w:rPr>
      </w:pPr>
      <w:proofErr w:type="gramStart"/>
      <w:r w:rsidRPr="00590E20">
        <w:rPr>
          <w:rFonts w:ascii="Arial Narrow" w:hAnsi="Arial Narrow" w:cs="Times New Roman"/>
        </w:rPr>
        <w:t xml:space="preserve">Dari perhitungan </w:t>
      </w:r>
      <w:bookmarkStart w:id="2" w:name="_Hlk120308894"/>
      <w:r w:rsidRPr="00590E20">
        <w:rPr>
          <w:rFonts w:ascii="Arial Narrow" w:hAnsi="Arial Narrow" w:cs="Times New Roman"/>
        </w:rPr>
        <w:t>tingkat kesesuaian antara tingkat kepentingan dan tingkat kepuasan pasien,</w:t>
      </w:r>
      <w:bookmarkEnd w:id="2"/>
      <w:r w:rsidRPr="00590E20">
        <w:rPr>
          <w:rFonts w:ascii="Arial Narrow" w:hAnsi="Arial Narrow" w:cs="Times New Roman"/>
        </w:rPr>
        <w:t xml:space="preserve"> maka dibuat suatu bentuk penilaian khusus yang menjadi dasar suatu keputusan untuk mempertahankan prestasi atau </w:t>
      </w:r>
      <w:r w:rsidRPr="00590E20">
        <w:rPr>
          <w:rFonts w:ascii="Arial Narrow" w:hAnsi="Arial Narrow" w:cs="Times New Roman"/>
        </w:rPr>
        <w:lastRenderedPageBreak/>
        <w:t>melakukan perbaikan.</w:t>
      </w:r>
      <w:proofErr w:type="gramEnd"/>
      <w:r w:rsidRPr="00590E20">
        <w:rPr>
          <w:rFonts w:ascii="Arial Narrow" w:hAnsi="Arial Narrow" w:cs="Times New Roman"/>
        </w:rPr>
        <w:t xml:space="preserve"> Tolak ukur batas pengambilan keputusan adalah 84</w:t>
      </w:r>
      <w:proofErr w:type="gramStart"/>
      <w:r w:rsidRPr="00590E20">
        <w:rPr>
          <w:rFonts w:ascii="Arial Narrow" w:hAnsi="Arial Narrow" w:cs="Times New Roman"/>
        </w:rPr>
        <w:t>,72</w:t>
      </w:r>
      <w:proofErr w:type="gramEnd"/>
      <w:r w:rsidRPr="00590E20">
        <w:rPr>
          <w:rFonts w:ascii="Arial Narrow" w:hAnsi="Arial Narrow" w:cs="Times New Roman"/>
        </w:rPr>
        <w:t xml:space="preserve"> % yang merupakan nilai rata-rata tingkat kesesuaian seluruh atribut pertanyaan. Dimana dasar dari perhitungan tersebut adalah sebagai berikut: a) Bila nilai tingkat kesesuaian &lt; 96</w:t>
      </w:r>
      <w:proofErr w:type="gramStart"/>
      <w:r w:rsidRPr="00590E20">
        <w:rPr>
          <w:rFonts w:ascii="Arial Narrow" w:hAnsi="Arial Narrow" w:cs="Times New Roman"/>
        </w:rPr>
        <w:t>,18</w:t>
      </w:r>
      <w:proofErr w:type="gramEnd"/>
      <w:r w:rsidRPr="00590E20">
        <w:rPr>
          <w:rFonts w:ascii="Arial Narrow" w:hAnsi="Arial Narrow" w:cs="Times New Roman"/>
        </w:rPr>
        <w:t>% maka perlu dilakukan perbaikan (</w:t>
      </w:r>
      <w:r w:rsidRPr="00590E20">
        <w:rPr>
          <w:rFonts w:ascii="Arial Narrow" w:hAnsi="Arial Narrow" w:cs="Times New Roman"/>
          <w:i/>
        </w:rPr>
        <w:t>Action</w:t>
      </w:r>
      <w:r w:rsidRPr="00590E20">
        <w:rPr>
          <w:rFonts w:ascii="Arial Narrow" w:hAnsi="Arial Narrow" w:cs="Times New Roman"/>
        </w:rPr>
        <w:t>). b) Bila nilai tingkat kesesuaian &gt; 97</w:t>
      </w:r>
      <w:proofErr w:type="gramStart"/>
      <w:r w:rsidRPr="00590E20">
        <w:rPr>
          <w:rFonts w:ascii="Arial Narrow" w:hAnsi="Arial Narrow" w:cs="Times New Roman"/>
        </w:rPr>
        <w:t>,18</w:t>
      </w:r>
      <w:proofErr w:type="gramEnd"/>
      <w:r w:rsidRPr="00590E20">
        <w:rPr>
          <w:rFonts w:ascii="Arial Narrow" w:hAnsi="Arial Narrow" w:cs="Times New Roman"/>
        </w:rPr>
        <w:t>% maka harus dipertahankan (</w:t>
      </w:r>
      <w:r w:rsidRPr="00590E20">
        <w:rPr>
          <w:rFonts w:ascii="Arial Narrow" w:hAnsi="Arial Narrow" w:cs="Times New Roman"/>
          <w:i/>
        </w:rPr>
        <w:t>Hold</w:t>
      </w:r>
      <w:r w:rsidRPr="00590E20">
        <w:rPr>
          <w:rFonts w:ascii="Arial Narrow" w:hAnsi="Arial Narrow" w:cs="Times New Roman"/>
        </w:rPr>
        <w:t>).</w:t>
      </w:r>
    </w:p>
    <w:p w14:paraId="4AFE9445" w14:textId="24697F63" w:rsidR="00590E20" w:rsidRPr="00590E20" w:rsidRDefault="00590E20" w:rsidP="00590E20">
      <w:pPr>
        <w:pStyle w:val="ListParagraph"/>
        <w:spacing w:after="0" w:line="360" w:lineRule="auto"/>
        <w:ind w:left="360"/>
        <w:jc w:val="center"/>
        <w:rPr>
          <w:rFonts w:ascii="Arial Narrow" w:hAnsi="Arial Narrow" w:cs="Times New Roman"/>
          <w:sz w:val="24"/>
          <w:szCs w:val="24"/>
        </w:rPr>
      </w:pPr>
      <w:proofErr w:type="gramStart"/>
      <w:r w:rsidRPr="00590E20">
        <w:rPr>
          <w:rFonts w:ascii="Arial Narrow" w:hAnsi="Arial Narrow" w:cs="Times New Roman"/>
          <w:sz w:val="24"/>
          <w:szCs w:val="24"/>
        </w:rPr>
        <w:t>Tabel 2.</w:t>
      </w:r>
      <w:proofErr w:type="gramEnd"/>
      <w:r w:rsidRPr="00590E20">
        <w:rPr>
          <w:rFonts w:ascii="Arial Narrow" w:hAnsi="Arial Narrow" w:cs="Times New Roman"/>
          <w:sz w:val="24"/>
          <w:szCs w:val="24"/>
        </w:rPr>
        <w:t xml:space="preserve"> Hasil Perhitungan Tingkat Kesesuaian Antara Tingkat Kepuasan dan Tingkat Kepentingan untuk Setiap Atribut</w:t>
      </w:r>
    </w:p>
    <w:tbl>
      <w:tblPr>
        <w:tblStyle w:val="TableGrid"/>
        <w:tblW w:w="9000" w:type="dxa"/>
        <w:tblInd w:w="468" w:type="dxa"/>
        <w:tblLayout w:type="fixed"/>
        <w:tblLook w:val="04A0" w:firstRow="1" w:lastRow="0" w:firstColumn="1" w:lastColumn="0" w:noHBand="0" w:noVBand="1"/>
      </w:tblPr>
      <w:tblGrid>
        <w:gridCol w:w="990"/>
        <w:gridCol w:w="3690"/>
        <w:gridCol w:w="2430"/>
        <w:gridCol w:w="1890"/>
      </w:tblGrid>
      <w:tr w:rsidR="004560C9" w14:paraId="708EDAFA" w14:textId="77777777" w:rsidTr="00590E20">
        <w:tc>
          <w:tcPr>
            <w:tcW w:w="990" w:type="dxa"/>
            <w:tcBorders>
              <w:left w:val="nil"/>
              <w:right w:val="nil"/>
            </w:tcBorders>
            <w:vAlign w:val="center"/>
          </w:tcPr>
          <w:p w14:paraId="5F6C621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Atribut</w:t>
            </w:r>
          </w:p>
        </w:tc>
        <w:tc>
          <w:tcPr>
            <w:tcW w:w="3690" w:type="dxa"/>
            <w:tcBorders>
              <w:left w:val="nil"/>
              <w:right w:val="nil"/>
            </w:tcBorders>
          </w:tcPr>
          <w:p w14:paraId="5BFB0D6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Pertanyaan</w:t>
            </w:r>
          </w:p>
        </w:tc>
        <w:tc>
          <w:tcPr>
            <w:tcW w:w="2430" w:type="dxa"/>
            <w:tcBorders>
              <w:left w:val="nil"/>
              <w:right w:val="nil"/>
            </w:tcBorders>
          </w:tcPr>
          <w:p w14:paraId="493F025D"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Tingkat kesesuaian (%)</w:t>
            </w:r>
          </w:p>
        </w:tc>
        <w:tc>
          <w:tcPr>
            <w:tcW w:w="1890" w:type="dxa"/>
            <w:tcBorders>
              <w:left w:val="nil"/>
              <w:right w:val="nil"/>
            </w:tcBorders>
          </w:tcPr>
          <w:p w14:paraId="114A759E"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Keputusan H &amp; A</w:t>
            </w:r>
          </w:p>
        </w:tc>
      </w:tr>
      <w:tr w:rsidR="004560C9" w14:paraId="610385FC" w14:textId="77777777" w:rsidTr="00590E20">
        <w:tc>
          <w:tcPr>
            <w:tcW w:w="990" w:type="dxa"/>
            <w:tcBorders>
              <w:left w:val="nil"/>
              <w:right w:val="nil"/>
            </w:tcBorders>
            <w:vAlign w:val="center"/>
          </w:tcPr>
          <w:p w14:paraId="3373ABF2"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w:t>
            </w:r>
          </w:p>
        </w:tc>
        <w:tc>
          <w:tcPr>
            <w:tcW w:w="3690" w:type="dxa"/>
            <w:tcBorders>
              <w:left w:val="nil"/>
              <w:right w:val="nil"/>
            </w:tcBorders>
          </w:tcPr>
          <w:p w14:paraId="779837CE" w14:textId="77777777" w:rsidR="004560C9" w:rsidRPr="00590E20" w:rsidRDefault="004560C9" w:rsidP="004560C9">
            <w:pPr>
              <w:rPr>
                <w:rFonts w:ascii="Arial Narrow" w:hAnsi="Arial Narrow" w:cstheme="majorBidi"/>
              </w:rPr>
            </w:pPr>
            <w:r w:rsidRPr="00590E20">
              <w:rPr>
                <w:rFonts w:ascii="Arial Narrow" w:hAnsi="Arial Narrow" w:cstheme="majorBidi"/>
              </w:rPr>
              <w:t>Tata letak dan design</w:t>
            </w:r>
          </w:p>
        </w:tc>
        <w:tc>
          <w:tcPr>
            <w:tcW w:w="2430" w:type="dxa"/>
            <w:tcBorders>
              <w:left w:val="nil"/>
              <w:right w:val="nil"/>
            </w:tcBorders>
            <w:vAlign w:val="center"/>
          </w:tcPr>
          <w:p w14:paraId="25A1D253"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lang w:val="en-ID"/>
              </w:rPr>
              <w:t>88.14</w:t>
            </w:r>
          </w:p>
        </w:tc>
        <w:tc>
          <w:tcPr>
            <w:tcW w:w="1890" w:type="dxa"/>
            <w:tcBorders>
              <w:left w:val="nil"/>
              <w:right w:val="nil"/>
            </w:tcBorders>
            <w:vAlign w:val="bottom"/>
          </w:tcPr>
          <w:p w14:paraId="4C0E70A0"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4E319325" w14:textId="77777777" w:rsidTr="00590E20">
        <w:tc>
          <w:tcPr>
            <w:tcW w:w="990" w:type="dxa"/>
            <w:tcBorders>
              <w:left w:val="nil"/>
              <w:right w:val="nil"/>
            </w:tcBorders>
            <w:vAlign w:val="center"/>
          </w:tcPr>
          <w:p w14:paraId="5F3808E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w:t>
            </w:r>
          </w:p>
        </w:tc>
        <w:tc>
          <w:tcPr>
            <w:tcW w:w="3690" w:type="dxa"/>
            <w:tcBorders>
              <w:left w:val="nil"/>
              <w:right w:val="nil"/>
            </w:tcBorders>
          </w:tcPr>
          <w:p w14:paraId="03BAAFDC" w14:textId="77777777" w:rsidR="004560C9" w:rsidRPr="00590E20" w:rsidRDefault="004560C9" w:rsidP="004560C9">
            <w:pPr>
              <w:rPr>
                <w:rFonts w:ascii="Arial Narrow" w:hAnsi="Arial Narrow" w:cstheme="majorBidi"/>
              </w:rPr>
            </w:pPr>
            <w:r w:rsidRPr="00590E20">
              <w:rPr>
                <w:rFonts w:ascii="Arial Narrow" w:hAnsi="Arial Narrow" w:cstheme="majorBidi"/>
              </w:rPr>
              <w:t>Kesiapan dan pelayanan px</w:t>
            </w:r>
          </w:p>
        </w:tc>
        <w:tc>
          <w:tcPr>
            <w:tcW w:w="2430" w:type="dxa"/>
            <w:tcBorders>
              <w:left w:val="nil"/>
              <w:right w:val="nil"/>
            </w:tcBorders>
            <w:vAlign w:val="center"/>
          </w:tcPr>
          <w:p w14:paraId="2BF93CE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89.40</w:t>
            </w:r>
          </w:p>
        </w:tc>
        <w:tc>
          <w:tcPr>
            <w:tcW w:w="1890" w:type="dxa"/>
            <w:tcBorders>
              <w:left w:val="nil"/>
              <w:right w:val="nil"/>
            </w:tcBorders>
            <w:vAlign w:val="bottom"/>
          </w:tcPr>
          <w:p w14:paraId="13A22351"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0B6A4351" w14:textId="77777777" w:rsidTr="00590E20">
        <w:tc>
          <w:tcPr>
            <w:tcW w:w="990" w:type="dxa"/>
            <w:tcBorders>
              <w:left w:val="nil"/>
              <w:right w:val="nil"/>
            </w:tcBorders>
            <w:vAlign w:val="center"/>
          </w:tcPr>
          <w:p w14:paraId="5EE6DF8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3</w:t>
            </w:r>
          </w:p>
        </w:tc>
        <w:tc>
          <w:tcPr>
            <w:tcW w:w="3690" w:type="dxa"/>
            <w:tcBorders>
              <w:left w:val="nil"/>
              <w:right w:val="nil"/>
            </w:tcBorders>
          </w:tcPr>
          <w:p w14:paraId="5A1A7697" w14:textId="77777777" w:rsidR="004560C9" w:rsidRPr="00590E20" w:rsidRDefault="004560C9" w:rsidP="004560C9">
            <w:pPr>
              <w:rPr>
                <w:rFonts w:ascii="Arial Narrow" w:hAnsi="Arial Narrow" w:cstheme="majorBidi"/>
              </w:rPr>
            </w:pPr>
            <w:r w:rsidRPr="00590E20">
              <w:rPr>
                <w:rFonts w:ascii="Arial Narrow" w:hAnsi="Arial Narrow" w:cstheme="majorBidi"/>
              </w:rPr>
              <w:t>Fasilitas rs memadai</w:t>
            </w:r>
          </w:p>
        </w:tc>
        <w:tc>
          <w:tcPr>
            <w:tcW w:w="2430" w:type="dxa"/>
            <w:tcBorders>
              <w:left w:val="nil"/>
              <w:right w:val="nil"/>
            </w:tcBorders>
            <w:vAlign w:val="center"/>
          </w:tcPr>
          <w:p w14:paraId="4444674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98.99</w:t>
            </w:r>
          </w:p>
        </w:tc>
        <w:tc>
          <w:tcPr>
            <w:tcW w:w="1890" w:type="dxa"/>
            <w:tcBorders>
              <w:left w:val="nil"/>
              <w:right w:val="nil"/>
            </w:tcBorders>
            <w:vAlign w:val="bottom"/>
          </w:tcPr>
          <w:p w14:paraId="0F3BFD1F"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12DB1A04" w14:textId="77777777" w:rsidTr="00590E20">
        <w:tc>
          <w:tcPr>
            <w:tcW w:w="990" w:type="dxa"/>
            <w:tcBorders>
              <w:left w:val="nil"/>
              <w:right w:val="nil"/>
            </w:tcBorders>
            <w:vAlign w:val="center"/>
          </w:tcPr>
          <w:p w14:paraId="06A51E9F"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4</w:t>
            </w:r>
          </w:p>
        </w:tc>
        <w:tc>
          <w:tcPr>
            <w:tcW w:w="3690" w:type="dxa"/>
            <w:tcBorders>
              <w:left w:val="nil"/>
              <w:right w:val="nil"/>
            </w:tcBorders>
          </w:tcPr>
          <w:p w14:paraId="079462FA" w14:textId="77777777" w:rsidR="004560C9" w:rsidRPr="00590E20" w:rsidRDefault="004560C9" w:rsidP="004560C9">
            <w:pPr>
              <w:rPr>
                <w:rFonts w:ascii="Arial Narrow" w:hAnsi="Arial Narrow" w:cstheme="majorBidi"/>
              </w:rPr>
            </w:pPr>
            <w:r w:rsidRPr="00590E20">
              <w:rPr>
                <w:rFonts w:ascii="Arial Narrow" w:hAnsi="Arial Narrow" w:cstheme="majorBidi"/>
              </w:rPr>
              <w:t>Peralatan medis Mutahir</w:t>
            </w:r>
          </w:p>
        </w:tc>
        <w:tc>
          <w:tcPr>
            <w:tcW w:w="2430" w:type="dxa"/>
            <w:tcBorders>
              <w:left w:val="nil"/>
              <w:right w:val="nil"/>
            </w:tcBorders>
            <w:vAlign w:val="center"/>
          </w:tcPr>
          <w:p w14:paraId="62A5C08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103.05</w:t>
            </w:r>
          </w:p>
        </w:tc>
        <w:tc>
          <w:tcPr>
            <w:tcW w:w="1890" w:type="dxa"/>
            <w:tcBorders>
              <w:left w:val="nil"/>
              <w:right w:val="nil"/>
            </w:tcBorders>
            <w:vAlign w:val="bottom"/>
          </w:tcPr>
          <w:p w14:paraId="0BD8AFC0"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30535F61" w14:textId="77777777" w:rsidTr="00590E20">
        <w:tc>
          <w:tcPr>
            <w:tcW w:w="990" w:type="dxa"/>
            <w:tcBorders>
              <w:left w:val="nil"/>
              <w:right w:val="nil"/>
            </w:tcBorders>
            <w:vAlign w:val="center"/>
          </w:tcPr>
          <w:p w14:paraId="7A81C6F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5</w:t>
            </w:r>
          </w:p>
        </w:tc>
        <w:tc>
          <w:tcPr>
            <w:tcW w:w="3690" w:type="dxa"/>
            <w:tcBorders>
              <w:left w:val="nil"/>
              <w:right w:val="nil"/>
            </w:tcBorders>
          </w:tcPr>
          <w:p w14:paraId="5FBA144B" w14:textId="77777777" w:rsidR="004560C9" w:rsidRPr="00590E20" w:rsidRDefault="004560C9" w:rsidP="004560C9">
            <w:pPr>
              <w:rPr>
                <w:rFonts w:ascii="Arial Narrow" w:hAnsi="Arial Narrow" w:cstheme="majorBidi"/>
              </w:rPr>
            </w:pPr>
            <w:r w:rsidRPr="00590E20">
              <w:rPr>
                <w:rFonts w:ascii="Arial Narrow" w:hAnsi="Arial Narrow" w:cstheme="majorBidi"/>
              </w:rPr>
              <w:t>Staf berpenampilan baik</w:t>
            </w:r>
          </w:p>
        </w:tc>
        <w:tc>
          <w:tcPr>
            <w:tcW w:w="2430" w:type="dxa"/>
            <w:tcBorders>
              <w:left w:val="nil"/>
              <w:right w:val="nil"/>
            </w:tcBorders>
            <w:vAlign w:val="center"/>
          </w:tcPr>
          <w:p w14:paraId="00A96E1F"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99.07</w:t>
            </w:r>
          </w:p>
        </w:tc>
        <w:tc>
          <w:tcPr>
            <w:tcW w:w="1890" w:type="dxa"/>
            <w:tcBorders>
              <w:left w:val="nil"/>
              <w:right w:val="nil"/>
            </w:tcBorders>
            <w:vAlign w:val="bottom"/>
          </w:tcPr>
          <w:p w14:paraId="7EF24BD0"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2B9EBA23" w14:textId="77777777" w:rsidTr="00590E20">
        <w:tc>
          <w:tcPr>
            <w:tcW w:w="990" w:type="dxa"/>
            <w:tcBorders>
              <w:left w:val="nil"/>
              <w:right w:val="nil"/>
            </w:tcBorders>
            <w:vAlign w:val="center"/>
          </w:tcPr>
          <w:p w14:paraId="097ED200"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6</w:t>
            </w:r>
          </w:p>
        </w:tc>
        <w:tc>
          <w:tcPr>
            <w:tcW w:w="3690" w:type="dxa"/>
            <w:tcBorders>
              <w:left w:val="nil"/>
              <w:right w:val="nil"/>
            </w:tcBorders>
          </w:tcPr>
          <w:p w14:paraId="614B0198" w14:textId="77777777" w:rsidR="004560C9" w:rsidRPr="00590E20" w:rsidRDefault="004560C9" w:rsidP="004560C9">
            <w:pPr>
              <w:rPr>
                <w:rFonts w:ascii="Arial Narrow" w:hAnsi="Arial Narrow" w:cstheme="majorBidi"/>
              </w:rPr>
            </w:pPr>
            <w:r w:rsidRPr="00590E20">
              <w:rPr>
                <w:rFonts w:ascii="Arial Narrow" w:hAnsi="Arial Narrow" w:cstheme="majorBidi"/>
              </w:rPr>
              <w:t>Lokasi nyaman dan mudah diakses</w:t>
            </w:r>
          </w:p>
        </w:tc>
        <w:tc>
          <w:tcPr>
            <w:tcW w:w="2430" w:type="dxa"/>
            <w:tcBorders>
              <w:left w:val="nil"/>
              <w:right w:val="nil"/>
            </w:tcBorders>
            <w:vAlign w:val="center"/>
          </w:tcPr>
          <w:p w14:paraId="15891BE2"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95.69</w:t>
            </w:r>
          </w:p>
        </w:tc>
        <w:tc>
          <w:tcPr>
            <w:tcW w:w="1890" w:type="dxa"/>
            <w:tcBorders>
              <w:left w:val="nil"/>
              <w:right w:val="nil"/>
            </w:tcBorders>
            <w:vAlign w:val="bottom"/>
          </w:tcPr>
          <w:p w14:paraId="47FF63A6"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05727D1C" w14:textId="77777777" w:rsidTr="00590E20">
        <w:tc>
          <w:tcPr>
            <w:tcW w:w="990" w:type="dxa"/>
            <w:tcBorders>
              <w:left w:val="nil"/>
              <w:right w:val="nil"/>
            </w:tcBorders>
            <w:vAlign w:val="center"/>
          </w:tcPr>
          <w:p w14:paraId="03579A99"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7</w:t>
            </w:r>
          </w:p>
        </w:tc>
        <w:tc>
          <w:tcPr>
            <w:tcW w:w="3690" w:type="dxa"/>
            <w:tcBorders>
              <w:left w:val="nil"/>
              <w:right w:val="nil"/>
            </w:tcBorders>
          </w:tcPr>
          <w:p w14:paraId="52D296CE" w14:textId="77777777" w:rsidR="004560C9" w:rsidRPr="00590E20" w:rsidRDefault="004560C9" w:rsidP="004560C9">
            <w:pPr>
              <w:rPr>
                <w:rFonts w:ascii="Arial Narrow" w:hAnsi="Arial Narrow" w:cstheme="majorBidi"/>
              </w:rPr>
            </w:pPr>
            <w:r w:rsidRPr="00590E20">
              <w:rPr>
                <w:rFonts w:ascii="Arial Narrow" w:hAnsi="Arial Narrow" w:cstheme="majorBidi"/>
              </w:rPr>
              <w:t>Kamar bersih, nyaman dan menarik</w:t>
            </w:r>
          </w:p>
        </w:tc>
        <w:tc>
          <w:tcPr>
            <w:tcW w:w="2430" w:type="dxa"/>
            <w:tcBorders>
              <w:left w:val="nil"/>
              <w:right w:val="nil"/>
            </w:tcBorders>
            <w:vAlign w:val="center"/>
          </w:tcPr>
          <w:p w14:paraId="73F031A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97.08</w:t>
            </w:r>
          </w:p>
        </w:tc>
        <w:tc>
          <w:tcPr>
            <w:tcW w:w="1890" w:type="dxa"/>
            <w:tcBorders>
              <w:left w:val="nil"/>
              <w:right w:val="nil"/>
            </w:tcBorders>
            <w:vAlign w:val="bottom"/>
          </w:tcPr>
          <w:p w14:paraId="60ADC52F"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2C500DA8" w14:textId="77777777" w:rsidTr="00590E20">
        <w:tc>
          <w:tcPr>
            <w:tcW w:w="990" w:type="dxa"/>
            <w:tcBorders>
              <w:left w:val="nil"/>
              <w:right w:val="nil"/>
            </w:tcBorders>
            <w:vAlign w:val="center"/>
          </w:tcPr>
          <w:p w14:paraId="14365744"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8</w:t>
            </w:r>
          </w:p>
        </w:tc>
        <w:tc>
          <w:tcPr>
            <w:tcW w:w="3690" w:type="dxa"/>
            <w:tcBorders>
              <w:left w:val="nil"/>
              <w:right w:val="nil"/>
            </w:tcBorders>
          </w:tcPr>
          <w:p w14:paraId="03BE991C" w14:textId="77777777" w:rsidR="004560C9" w:rsidRPr="00590E20" w:rsidRDefault="004560C9" w:rsidP="004560C9">
            <w:pPr>
              <w:rPr>
                <w:rFonts w:ascii="Arial Narrow" w:hAnsi="Arial Narrow" w:cstheme="majorBidi"/>
              </w:rPr>
            </w:pPr>
            <w:r w:rsidRPr="00590E20">
              <w:rPr>
                <w:rFonts w:ascii="Arial Narrow" w:hAnsi="Arial Narrow" w:cstheme="majorBidi"/>
              </w:rPr>
              <w:t>Staf RS komitmen memberikan pelayanan waktu yang tepat</w:t>
            </w:r>
          </w:p>
        </w:tc>
        <w:tc>
          <w:tcPr>
            <w:tcW w:w="2430" w:type="dxa"/>
            <w:tcBorders>
              <w:left w:val="nil"/>
              <w:right w:val="nil"/>
            </w:tcBorders>
            <w:vAlign w:val="center"/>
          </w:tcPr>
          <w:p w14:paraId="42046CA3"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100.48</w:t>
            </w:r>
          </w:p>
        </w:tc>
        <w:tc>
          <w:tcPr>
            <w:tcW w:w="1890" w:type="dxa"/>
            <w:tcBorders>
              <w:left w:val="nil"/>
              <w:right w:val="nil"/>
            </w:tcBorders>
            <w:vAlign w:val="bottom"/>
          </w:tcPr>
          <w:p w14:paraId="3EC87C29"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3AB42667" w14:textId="77777777" w:rsidTr="00590E20">
        <w:tc>
          <w:tcPr>
            <w:tcW w:w="990" w:type="dxa"/>
            <w:tcBorders>
              <w:left w:val="nil"/>
              <w:right w:val="nil"/>
            </w:tcBorders>
            <w:vAlign w:val="center"/>
          </w:tcPr>
          <w:p w14:paraId="1628BAEE"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9</w:t>
            </w:r>
          </w:p>
        </w:tc>
        <w:tc>
          <w:tcPr>
            <w:tcW w:w="3690" w:type="dxa"/>
            <w:tcBorders>
              <w:left w:val="nil"/>
              <w:right w:val="nil"/>
            </w:tcBorders>
          </w:tcPr>
          <w:p w14:paraId="3397E838" w14:textId="77777777" w:rsidR="004560C9" w:rsidRPr="00590E20" w:rsidRDefault="004560C9" w:rsidP="004560C9">
            <w:pPr>
              <w:rPr>
                <w:rFonts w:ascii="Arial Narrow" w:hAnsi="Arial Narrow" w:cstheme="majorBidi"/>
              </w:rPr>
            </w:pPr>
            <w:r w:rsidRPr="00590E20">
              <w:rPr>
                <w:rFonts w:ascii="Arial Narrow" w:hAnsi="Arial Narrow" w:cstheme="majorBidi"/>
              </w:rPr>
              <w:t xml:space="preserve">Staf RS tertarik menyelesaikan masalah px </w:t>
            </w:r>
          </w:p>
        </w:tc>
        <w:tc>
          <w:tcPr>
            <w:tcW w:w="2430" w:type="dxa"/>
            <w:tcBorders>
              <w:left w:val="nil"/>
              <w:right w:val="nil"/>
            </w:tcBorders>
            <w:vAlign w:val="center"/>
          </w:tcPr>
          <w:p w14:paraId="65B4892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89.58</w:t>
            </w:r>
          </w:p>
        </w:tc>
        <w:tc>
          <w:tcPr>
            <w:tcW w:w="1890" w:type="dxa"/>
            <w:tcBorders>
              <w:left w:val="nil"/>
              <w:right w:val="nil"/>
            </w:tcBorders>
            <w:vAlign w:val="bottom"/>
          </w:tcPr>
          <w:p w14:paraId="59FF8592"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401AB530" w14:textId="77777777" w:rsidTr="00590E20">
        <w:tc>
          <w:tcPr>
            <w:tcW w:w="990" w:type="dxa"/>
            <w:tcBorders>
              <w:left w:val="nil"/>
              <w:right w:val="nil"/>
            </w:tcBorders>
            <w:vAlign w:val="center"/>
          </w:tcPr>
          <w:p w14:paraId="2C321AA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10</w:t>
            </w:r>
          </w:p>
        </w:tc>
        <w:tc>
          <w:tcPr>
            <w:tcW w:w="3690" w:type="dxa"/>
            <w:tcBorders>
              <w:left w:val="nil"/>
              <w:right w:val="nil"/>
            </w:tcBorders>
          </w:tcPr>
          <w:p w14:paraId="19346AD5" w14:textId="77777777" w:rsidR="004560C9" w:rsidRPr="00590E20" w:rsidRDefault="004560C9" w:rsidP="004560C9">
            <w:pPr>
              <w:rPr>
                <w:rFonts w:ascii="Arial Narrow" w:hAnsi="Arial Narrow" w:cstheme="majorBidi"/>
              </w:rPr>
            </w:pPr>
            <w:r w:rsidRPr="00590E20">
              <w:rPr>
                <w:rFonts w:ascii="Arial Narrow" w:hAnsi="Arial Narrow" w:cstheme="majorBidi"/>
              </w:rPr>
              <w:t xml:space="preserve">Layanan RS benar sejak awal </w:t>
            </w:r>
          </w:p>
        </w:tc>
        <w:tc>
          <w:tcPr>
            <w:tcW w:w="2430" w:type="dxa"/>
            <w:tcBorders>
              <w:left w:val="nil"/>
              <w:right w:val="nil"/>
            </w:tcBorders>
            <w:vAlign w:val="center"/>
          </w:tcPr>
          <w:p w14:paraId="0AF326C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103.31</w:t>
            </w:r>
          </w:p>
        </w:tc>
        <w:tc>
          <w:tcPr>
            <w:tcW w:w="1890" w:type="dxa"/>
            <w:tcBorders>
              <w:left w:val="nil"/>
              <w:right w:val="nil"/>
            </w:tcBorders>
            <w:vAlign w:val="bottom"/>
          </w:tcPr>
          <w:p w14:paraId="2D235904"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715EB12A" w14:textId="77777777" w:rsidTr="00590E20">
        <w:tc>
          <w:tcPr>
            <w:tcW w:w="990" w:type="dxa"/>
            <w:tcBorders>
              <w:left w:val="nil"/>
              <w:right w:val="nil"/>
            </w:tcBorders>
            <w:vAlign w:val="center"/>
          </w:tcPr>
          <w:p w14:paraId="5BA5B7E5"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11</w:t>
            </w:r>
          </w:p>
        </w:tc>
        <w:tc>
          <w:tcPr>
            <w:tcW w:w="3690" w:type="dxa"/>
            <w:tcBorders>
              <w:left w:val="nil"/>
              <w:right w:val="nil"/>
            </w:tcBorders>
          </w:tcPr>
          <w:p w14:paraId="7F8CB4A3" w14:textId="77777777" w:rsidR="004560C9" w:rsidRPr="00590E20" w:rsidRDefault="004560C9" w:rsidP="004560C9">
            <w:pPr>
              <w:rPr>
                <w:rFonts w:ascii="Arial Narrow" w:hAnsi="Arial Narrow" w:cstheme="majorBidi"/>
              </w:rPr>
            </w:pPr>
            <w:r w:rsidRPr="00590E20">
              <w:rPr>
                <w:rFonts w:ascii="Arial Narrow" w:hAnsi="Arial Narrow" w:cstheme="majorBidi"/>
              </w:rPr>
              <w:t>Semua spesialisasi medis tersedia di RS</w:t>
            </w:r>
          </w:p>
        </w:tc>
        <w:tc>
          <w:tcPr>
            <w:tcW w:w="2430" w:type="dxa"/>
            <w:tcBorders>
              <w:left w:val="nil"/>
              <w:right w:val="nil"/>
            </w:tcBorders>
            <w:vAlign w:val="center"/>
          </w:tcPr>
          <w:p w14:paraId="53FAD95C"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100.47</w:t>
            </w:r>
          </w:p>
        </w:tc>
        <w:tc>
          <w:tcPr>
            <w:tcW w:w="1890" w:type="dxa"/>
            <w:tcBorders>
              <w:left w:val="nil"/>
              <w:right w:val="nil"/>
            </w:tcBorders>
            <w:vAlign w:val="bottom"/>
          </w:tcPr>
          <w:p w14:paraId="597179E8"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0F820A65" w14:textId="77777777" w:rsidTr="00590E20">
        <w:tc>
          <w:tcPr>
            <w:tcW w:w="990" w:type="dxa"/>
            <w:tcBorders>
              <w:left w:val="nil"/>
              <w:right w:val="nil"/>
            </w:tcBorders>
            <w:vAlign w:val="center"/>
          </w:tcPr>
          <w:p w14:paraId="58BF8A1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12</w:t>
            </w:r>
          </w:p>
        </w:tc>
        <w:tc>
          <w:tcPr>
            <w:tcW w:w="3690" w:type="dxa"/>
            <w:tcBorders>
              <w:left w:val="nil"/>
              <w:right w:val="nil"/>
            </w:tcBorders>
          </w:tcPr>
          <w:p w14:paraId="4720D172" w14:textId="77777777" w:rsidR="004560C9" w:rsidRPr="00590E20" w:rsidRDefault="004560C9" w:rsidP="004560C9">
            <w:pPr>
              <w:rPr>
                <w:rFonts w:ascii="Arial Narrow" w:hAnsi="Arial Narrow" w:cstheme="majorBidi"/>
              </w:rPr>
            </w:pPr>
            <w:r w:rsidRPr="00590E20">
              <w:rPr>
                <w:rFonts w:ascii="Arial Narrow" w:hAnsi="Arial Narrow" w:cstheme="majorBidi"/>
              </w:rPr>
              <w:t>Saya bisa menaruh kepercayaan penuh pada staf RS</w:t>
            </w:r>
          </w:p>
        </w:tc>
        <w:tc>
          <w:tcPr>
            <w:tcW w:w="2430" w:type="dxa"/>
            <w:tcBorders>
              <w:left w:val="nil"/>
              <w:right w:val="nil"/>
            </w:tcBorders>
            <w:vAlign w:val="center"/>
          </w:tcPr>
          <w:p w14:paraId="510FD463"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97.76</w:t>
            </w:r>
          </w:p>
        </w:tc>
        <w:tc>
          <w:tcPr>
            <w:tcW w:w="1890" w:type="dxa"/>
            <w:tcBorders>
              <w:left w:val="nil"/>
              <w:right w:val="nil"/>
            </w:tcBorders>
            <w:vAlign w:val="bottom"/>
          </w:tcPr>
          <w:p w14:paraId="6753A8DD"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254760D0" w14:textId="77777777" w:rsidTr="00590E20">
        <w:tc>
          <w:tcPr>
            <w:tcW w:w="990" w:type="dxa"/>
            <w:tcBorders>
              <w:left w:val="nil"/>
              <w:right w:val="nil"/>
            </w:tcBorders>
            <w:vAlign w:val="center"/>
          </w:tcPr>
          <w:p w14:paraId="0AD56B95"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13</w:t>
            </w:r>
          </w:p>
        </w:tc>
        <w:tc>
          <w:tcPr>
            <w:tcW w:w="3690" w:type="dxa"/>
            <w:tcBorders>
              <w:left w:val="nil"/>
              <w:right w:val="nil"/>
            </w:tcBorders>
          </w:tcPr>
          <w:p w14:paraId="388CF105" w14:textId="77777777" w:rsidR="004560C9" w:rsidRPr="00590E20" w:rsidRDefault="004560C9" w:rsidP="004560C9">
            <w:pPr>
              <w:rPr>
                <w:rFonts w:ascii="Arial Narrow" w:hAnsi="Arial Narrow" w:cstheme="majorBidi"/>
              </w:rPr>
            </w:pPr>
            <w:r w:rsidRPr="00590E20">
              <w:rPr>
                <w:rFonts w:ascii="Arial Narrow" w:hAnsi="Arial Narrow" w:cstheme="majorBidi"/>
              </w:rPr>
              <w:t>Staf RS menanggapi keluhan px segera</w:t>
            </w:r>
          </w:p>
        </w:tc>
        <w:tc>
          <w:tcPr>
            <w:tcW w:w="2430" w:type="dxa"/>
            <w:tcBorders>
              <w:left w:val="nil"/>
              <w:right w:val="nil"/>
            </w:tcBorders>
            <w:vAlign w:val="center"/>
          </w:tcPr>
          <w:p w14:paraId="12072802"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103.95</w:t>
            </w:r>
          </w:p>
        </w:tc>
        <w:tc>
          <w:tcPr>
            <w:tcW w:w="1890" w:type="dxa"/>
            <w:tcBorders>
              <w:left w:val="nil"/>
              <w:right w:val="nil"/>
            </w:tcBorders>
            <w:vAlign w:val="bottom"/>
          </w:tcPr>
          <w:p w14:paraId="37968A60"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0C8E59CE" w14:textId="77777777" w:rsidTr="00590E20">
        <w:tc>
          <w:tcPr>
            <w:tcW w:w="990" w:type="dxa"/>
            <w:tcBorders>
              <w:left w:val="nil"/>
              <w:right w:val="nil"/>
            </w:tcBorders>
            <w:vAlign w:val="center"/>
          </w:tcPr>
          <w:p w14:paraId="3E59E08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14</w:t>
            </w:r>
          </w:p>
        </w:tc>
        <w:tc>
          <w:tcPr>
            <w:tcW w:w="3690" w:type="dxa"/>
            <w:tcBorders>
              <w:left w:val="nil"/>
              <w:right w:val="nil"/>
            </w:tcBorders>
          </w:tcPr>
          <w:p w14:paraId="19079A80" w14:textId="77777777" w:rsidR="004560C9" w:rsidRPr="00590E20" w:rsidRDefault="004560C9" w:rsidP="004560C9">
            <w:pPr>
              <w:rPr>
                <w:rFonts w:ascii="Arial Narrow" w:hAnsi="Arial Narrow" w:cstheme="majorBidi"/>
              </w:rPr>
            </w:pPr>
            <w:r w:rsidRPr="00590E20">
              <w:rPr>
                <w:rFonts w:ascii="Arial Narrow" w:hAnsi="Arial Narrow" w:cstheme="majorBidi"/>
              </w:rPr>
              <w:t>Staf RS menanggapi semua kebutuhan px</w:t>
            </w:r>
          </w:p>
        </w:tc>
        <w:tc>
          <w:tcPr>
            <w:tcW w:w="2430" w:type="dxa"/>
            <w:tcBorders>
              <w:left w:val="nil"/>
              <w:right w:val="nil"/>
            </w:tcBorders>
            <w:vAlign w:val="center"/>
          </w:tcPr>
          <w:p w14:paraId="53BED2DA"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92.69</w:t>
            </w:r>
          </w:p>
        </w:tc>
        <w:tc>
          <w:tcPr>
            <w:tcW w:w="1890" w:type="dxa"/>
            <w:tcBorders>
              <w:left w:val="nil"/>
              <w:right w:val="nil"/>
            </w:tcBorders>
            <w:vAlign w:val="bottom"/>
          </w:tcPr>
          <w:p w14:paraId="5AABD16E"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3D169511" w14:textId="77777777" w:rsidTr="00590E20">
        <w:tc>
          <w:tcPr>
            <w:tcW w:w="990" w:type="dxa"/>
            <w:tcBorders>
              <w:left w:val="nil"/>
              <w:right w:val="nil"/>
            </w:tcBorders>
            <w:vAlign w:val="center"/>
          </w:tcPr>
          <w:p w14:paraId="4C17FC7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15</w:t>
            </w:r>
          </w:p>
        </w:tc>
        <w:tc>
          <w:tcPr>
            <w:tcW w:w="3690" w:type="dxa"/>
            <w:tcBorders>
              <w:left w:val="nil"/>
              <w:right w:val="nil"/>
            </w:tcBorders>
          </w:tcPr>
          <w:p w14:paraId="4F3C5544" w14:textId="77777777" w:rsidR="004560C9" w:rsidRPr="00590E20" w:rsidRDefault="004560C9" w:rsidP="004560C9">
            <w:pPr>
              <w:rPr>
                <w:rFonts w:ascii="Arial Narrow" w:hAnsi="Arial Narrow" w:cstheme="majorBidi"/>
              </w:rPr>
            </w:pPr>
            <w:r w:rsidRPr="00590E20">
              <w:rPr>
                <w:rFonts w:ascii="Arial Narrow" w:hAnsi="Arial Narrow" w:cstheme="majorBidi"/>
              </w:rPr>
              <w:t>File dan catatan medis RS akurat</w:t>
            </w:r>
          </w:p>
        </w:tc>
        <w:tc>
          <w:tcPr>
            <w:tcW w:w="2430" w:type="dxa"/>
            <w:tcBorders>
              <w:left w:val="nil"/>
              <w:right w:val="nil"/>
            </w:tcBorders>
            <w:vAlign w:val="center"/>
          </w:tcPr>
          <w:p w14:paraId="589FDFDA"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103.65</w:t>
            </w:r>
          </w:p>
        </w:tc>
        <w:tc>
          <w:tcPr>
            <w:tcW w:w="1890" w:type="dxa"/>
            <w:tcBorders>
              <w:left w:val="nil"/>
              <w:right w:val="nil"/>
            </w:tcBorders>
            <w:vAlign w:val="bottom"/>
          </w:tcPr>
          <w:p w14:paraId="085B9959"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43B104CE" w14:textId="77777777" w:rsidTr="00590E20">
        <w:tc>
          <w:tcPr>
            <w:tcW w:w="990" w:type="dxa"/>
            <w:tcBorders>
              <w:left w:val="nil"/>
              <w:right w:val="nil"/>
            </w:tcBorders>
            <w:vAlign w:val="center"/>
          </w:tcPr>
          <w:p w14:paraId="26618DAF"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16</w:t>
            </w:r>
          </w:p>
        </w:tc>
        <w:tc>
          <w:tcPr>
            <w:tcW w:w="3690" w:type="dxa"/>
            <w:tcBorders>
              <w:left w:val="nil"/>
              <w:right w:val="nil"/>
            </w:tcBorders>
          </w:tcPr>
          <w:p w14:paraId="07854A9E" w14:textId="77777777" w:rsidR="004560C9" w:rsidRPr="00590E20" w:rsidRDefault="004560C9" w:rsidP="004560C9">
            <w:pPr>
              <w:rPr>
                <w:rFonts w:ascii="Arial Narrow" w:hAnsi="Arial Narrow" w:cstheme="majorBidi"/>
              </w:rPr>
            </w:pPr>
            <w:r w:rsidRPr="00590E20">
              <w:rPr>
                <w:rFonts w:ascii="Arial Narrow" w:hAnsi="Arial Narrow" w:cstheme="majorBidi"/>
              </w:rPr>
              <w:t>Saya merasa aman ketika berhadapan dengan staf RS</w:t>
            </w:r>
          </w:p>
        </w:tc>
        <w:tc>
          <w:tcPr>
            <w:tcW w:w="2430" w:type="dxa"/>
            <w:tcBorders>
              <w:left w:val="nil"/>
              <w:right w:val="nil"/>
            </w:tcBorders>
            <w:vAlign w:val="center"/>
          </w:tcPr>
          <w:p w14:paraId="1F8C5349"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98.19</w:t>
            </w:r>
          </w:p>
        </w:tc>
        <w:tc>
          <w:tcPr>
            <w:tcW w:w="1890" w:type="dxa"/>
            <w:tcBorders>
              <w:left w:val="nil"/>
              <w:right w:val="nil"/>
            </w:tcBorders>
            <w:vAlign w:val="bottom"/>
          </w:tcPr>
          <w:p w14:paraId="6563E0B9"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3F7DB7F1" w14:textId="77777777" w:rsidTr="00590E20">
        <w:tc>
          <w:tcPr>
            <w:tcW w:w="990" w:type="dxa"/>
            <w:tcBorders>
              <w:left w:val="nil"/>
              <w:right w:val="nil"/>
            </w:tcBorders>
            <w:vAlign w:val="center"/>
          </w:tcPr>
          <w:p w14:paraId="7912266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17</w:t>
            </w:r>
          </w:p>
        </w:tc>
        <w:tc>
          <w:tcPr>
            <w:tcW w:w="3690" w:type="dxa"/>
            <w:tcBorders>
              <w:left w:val="nil"/>
              <w:right w:val="nil"/>
            </w:tcBorders>
          </w:tcPr>
          <w:p w14:paraId="48574562" w14:textId="77777777" w:rsidR="004560C9" w:rsidRPr="00590E20" w:rsidRDefault="004560C9" w:rsidP="004560C9">
            <w:pPr>
              <w:rPr>
                <w:rFonts w:ascii="Arial Narrow" w:hAnsi="Arial Narrow" w:cstheme="majorBidi"/>
              </w:rPr>
            </w:pPr>
            <w:r w:rsidRPr="00590E20">
              <w:rPr>
                <w:rFonts w:ascii="Arial Narrow" w:hAnsi="Arial Narrow" w:cstheme="majorBidi"/>
              </w:rPr>
              <w:t>Staf medis memiliki pengetahuan yg cukup unutk menjawab pertanyaan Px</w:t>
            </w:r>
          </w:p>
        </w:tc>
        <w:tc>
          <w:tcPr>
            <w:tcW w:w="2430" w:type="dxa"/>
            <w:tcBorders>
              <w:left w:val="nil"/>
              <w:right w:val="nil"/>
            </w:tcBorders>
            <w:vAlign w:val="center"/>
          </w:tcPr>
          <w:p w14:paraId="570D9AE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101.39</w:t>
            </w:r>
          </w:p>
        </w:tc>
        <w:tc>
          <w:tcPr>
            <w:tcW w:w="1890" w:type="dxa"/>
            <w:tcBorders>
              <w:left w:val="nil"/>
              <w:right w:val="nil"/>
            </w:tcBorders>
            <w:vAlign w:val="bottom"/>
          </w:tcPr>
          <w:p w14:paraId="3FFBF1F2"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4494C537" w14:textId="77777777" w:rsidTr="00590E20">
        <w:tc>
          <w:tcPr>
            <w:tcW w:w="990" w:type="dxa"/>
            <w:tcBorders>
              <w:left w:val="nil"/>
              <w:right w:val="nil"/>
            </w:tcBorders>
            <w:vAlign w:val="center"/>
          </w:tcPr>
          <w:p w14:paraId="55066906"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18</w:t>
            </w:r>
          </w:p>
        </w:tc>
        <w:tc>
          <w:tcPr>
            <w:tcW w:w="3690" w:type="dxa"/>
            <w:tcBorders>
              <w:left w:val="nil"/>
              <w:right w:val="nil"/>
            </w:tcBorders>
          </w:tcPr>
          <w:p w14:paraId="71F7E82A" w14:textId="77777777" w:rsidR="004560C9" w:rsidRPr="00590E20" w:rsidRDefault="004560C9" w:rsidP="004560C9">
            <w:pPr>
              <w:rPr>
                <w:rFonts w:ascii="Arial Narrow" w:hAnsi="Arial Narrow" w:cstheme="majorBidi"/>
              </w:rPr>
            </w:pPr>
            <w:r w:rsidRPr="00590E20">
              <w:rPr>
                <w:rFonts w:ascii="Arial Narrow" w:hAnsi="Arial Narrow" w:cstheme="majorBidi"/>
              </w:rPr>
              <w:t>Staf RS selalu siap bekerja sama dengan Px</w:t>
            </w:r>
          </w:p>
        </w:tc>
        <w:tc>
          <w:tcPr>
            <w:tcW w:w="2430" w:type="dxa"/>
            <w:tcBorders>
              <w:left w:val="nil"/>
              <w:right w:val="nil"/>
            </w:tcBorders>
            <w:vAlign w:val="center"/>
          </w:tcPr>
          <w:p w14:paraId="4E927D0E"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88.00</w:t>
            </w:r>
          </w:p>
        </w:tc>
        <w:tc>
          <w:tcPr>
            <w:tcW w:w="1890" w:type="dxa"/>
            <w:tcBorders>
              <w:left w:val="nil"/>
              <w:right w:val="nil"/>
            </w:tcBorders>
            <w:vAlign w:val="bottom"/>
          </w:tcPr>
          <w:p w14:paraId="64D46E35"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7D28B813" w14:textId="77777777" w:rsidTr="00590E20">
        <w:tc>
          <w:tcPr>
            <w:tcW w:w="990" w:type="dxa"/>
            <w:tcBorders>
              <w:left w:val="nil"/>
              <w:right w:val="nil"/>
            </w:tcBorders>
            <w:vAlign w:val="center"/>
          </w:tcPr>
          <w:p w14:paraId="1A5EA048"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19</w:t>
            </w:r>
          </w:p>
        </w:tc>
        <w:tc>
          <w:tcPr>
            <w:tcW w:w="3690" w:type="dxa"/>
            <w:tcBorders>
              <w:left w:val="nil"/>
              <w:right w:val="nil"/>
            </w:tcBorders>
          </w:tcPr>
          <w:p w14:paraId="3B37A0B4" w14:textId="77777777" w:rsidR="004560C9" w:rsidRPr="00590E20" w:rsidRDefault="004560C9" w:rsidP="004560C9">
            <w:pPr>
              <w:rPr>
                <w:rFonts w:ascii="Arial Narrow" w:hAnsi="Arial Narrow" w:cstheme="majorBidi"/>
              </w:rPr>
            </w:pPr>
            <w:r w:rsidRPr="00590E20">
              <w:rPr>
                <w:rFonts w:ascii="Arial Narrow" w:hAnsi="Arial Narrow" w:cstheme="majorBidi"/>
              </w:rPr>
              <w:t>Px diberitahu tentang batas waktu untuk memberikan dan melengkapi layanan</w:t>
            </w:r>
          </w:p>
        </w:tc>
        <w:tc>
          <w:tcPr>
            <w:tcW w:w="2430" w:type="dxa"/>
            <w:tcBorders>
              <w:left w:val="nil"/>
              <w:right w:val="nil"/>
            </w:tcBorders>
            <w:vAlign w:val="center"/>
          </w:tcPr>
          <w:p w14:paraId="601CFC38"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109.15</w:t>
            </w:r>
          </w:p>
        </w:tc>
        <w:tc>
          <w:tcPr>
            <w:tcW w:w="1890" w:type="dxa"/>
            <w:tcBorders>
              <w:left w:val="nil"/>
              <w:right w:val="nil"/>
            </w:tcBorders>
            <w:vAlign w:val="bottom"/>
          </w:tcPr>
          <w:p w14:paraId="5304E096"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6B386504" w14:textId="77777777" w:rsidTr="00590E20">
        <w:tc>
          <w:tcPr>
            <w:tcW w:w="990" w:type="dxa"/>
            <w:tcBorders>
              <w:left w:val="nil"/>
              <w:right w:val="nil"/>
            </w:tcBorders>
            <w:vAlign w:val="center"/>
          </w:tcPr>
          <w:p w14:paraId="1E2AAC16"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20</w:t>
            </w:r>
          </w:p>
        </w:tc>
        <w:tc>
          <w:tcPr>
            <w:tcW w:w="3690" w:type="dxa"/>
            <w:tcBorders>
              <w:left w:val="nil"/>
              <w:right w:val="nil"/>
            </w:tcBorders>
          </w:tcPr>
          <w:p w14:paraId="66189325" w14:textId="77777777" w:rsidR="004560C9" w:rsidRPr="00590E20" w:rsidRDefault="004560C9" w:rsidP="004560C9">
            <w:pPr>
              <w:rPr>
                <w:rFonts w:ascii="Arial Narrow" w:hAnsi="Arial Narrow" w:cstheme="majorBidi"/>
              </w:rPr>
            </w:pPr>
            <w:r w:rsidRPr="00590E20">
              <w:rPr>
                <w:rFonts w:ascii="Arial Narrow" w:hAnsi="Arial Narrow" w:cstheme="majorBidi"/>
              </w:rPr>
              <w:t>Staf RS dicirikan oleh manusiawi, kesopanan</w:t>
            </w:r>
          </w:p>
        </w:tc>
        <w:tc>
          <w:tcPr>
            <w:tcW w:w="2430" w:type="dxa"/>
            <w:tcBorders>
              <w:left w:val="nil"/>
              <w:right w:val="nil"/>
            </w:tcBorders>
            <w:vAlign w:val="center"/>
          </w:tcPr>
          <w:p w14:paraId="57D1D366"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92.64</w:t>
            </w:r>
          </w:p>
        </w:tc>
        <w:tc>
          <w:tcPr>
            <w:tcW w:w="1890" w:type="dxa"/>
            <w:tcBorders>
              <w:left w:val="nil"/>
              <w:right w:val="nil"/>
            </w:tcBorders>
            <w:vAlign w:val="bottom"/>
          </w:tcPr>
          <w:p w14:paraId="27A7CB8B"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44940D1A" w14:textId="77777777" w:rsidTr="00590E20">
        <w:tc>
          <w:tcPr>
            <w:tcW w:w="990" w:type="dxa"/>
            <w:tcBorders>
              <w:left w:val="nil"/>
              <w:right w:val="nil"/>
            </w:tcBorders>
            <w:vAlign w:val="center"/>
          </w:tcPr>
          <w:p w14:paraId="6D883C44"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21</w:t>
            </w:r>
          </w:p>
        </w:tc>
        <w:tc>
          <w:tcPr>
            <w:tcW w:w="3690" w:type="dxa"/>
            <w:tcBorders>
              <w:left w:val="nil"/>
              <w:right w:val="nil"/>
            </w:tcBorders>
          </w:tcPr>
          <w:p w14:paraId="1E7CF99C" w14:textId="77777777" w:rsidR="004560C9" w:rsidRPr="00590E20" w:rsidRDefault="004560C9" w:rsidP="004560C9">
            <w:pPr>
              <w:rPr>
                <w:rFonts w:ascii="Arial Narrow" w:hAnsi="Arial Narrow" w:cstheme="majorBidi"/>
              </w:rPr>
            </w:pPr>
            <w:r w:rsidRPr="00590E20">
              <w:rPr>
                <w:rFonts w:ascii="Arial Narrow" w:hAnsi="Arial Narrow" w:cstheme="majorBidi"/>
              </w:rPr>
              <w:t>Staf RS terus memantau perkembangan penyakit</w:t>
            </w:r>
          </w:p>
        </w:tc>
        <w:tc>
          <w:tcPr>
            <w:tcW w:w="2430" w:type="dxa"/>
            <w:tcBorders>
              <w:left w:val="nil"/>
              <w:right w:val="nil"/>
            </w:tcBorders>
            <w:vAlign w:val="center"/>
          </w:tcPr>
          <w:p w14:paraId="3B80A7B8"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88.14</w:t>
            </w:r>
          </w:p>
        </w:tc>
        <w:tc>
          <w:tcPr>
            <w:tcW w:w="1890" w:type="dxa"/>
            <w:tcBorders>
              <w:left w:val="nil"/>
              <w:right w:val="nil"/>
            </w:tcBorders>
            <w:vAlign w:val="bottom"/>
          </w:tcPr>
          <w:p w14:paraId="51AF13B6"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1E102A0B" w14:textId="77777777" w:rsidTr="00590E20">
        <w:tc>
          <w:tcPr>
            <w:tcW w:w="990" w:type="dxa"/>
            <w:tcBorders>
              <w:left w:val="nil"/>
              <w:right w:val="nil"/>
            </w:tcBorders>
            <w:vAlign w:val="center"/>
          </w:tcPr>
          <w:p w14:paraId="7EC76C1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22</w:t>
            </w:r>
          </w:p>
        </w:tc>
        <w:tc>
          <w:tcPr>
            <w:tcW w:w="3690" w:type="dxa"/>
            <w:tcBorders>
              <w:left w:val="nil"/>
              <w:right w:val="nil"/>
            </w:tcBorders>
          </w:tcPr>
          <w:p w14:paraId="4389CF46" w14:textId="77777777" w:rsidR="004560C9" w:rsidRPr="00590E20" w:rsidRDefault="004560C9" w:rsidP="004560C9">
            <w:pPr>
              <w:rPr>
                <w:rFonts w:ascii="Arial Narrow" w:hAnsi="Arial Narrow" w:cstheme="majorBidi"/>
              </w:rPr>
            </w:pPr>
            <w:r w:rsidRPr="00590E20">
              <w:rPr>
                <w:rFonts w:ascii="Arial Narrow" w:hAnsi="Arial Narrow" w:cstheme="majorBidi"/>
              </w:rPr>
              <w:t>Staf menangani informasi px secara rahasia</w:t>
            </w:r>
          </w:p>
        </w:tc>
        <w:tc>
          <w:tcPr>
            <w:tcW w:w="2430" w:type="dxa"/>
            <w:tcBorders>
              <w:left w:val="nil"/>
              <w:right w:val="nil"/>
            </w:tcBorders>
            <w:vAlign w:val="center"/>
          </w:tcPr>
          <w:p w14:paraId="18E17717"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89.40</w:t>
            </w:r>
          </w:p>
        </w:tc>
        <w:tc>
          <w:tcPr>
            <w:tcW w:w="1890" w:type="dxa"/>
            <w:tcBorders>
              <w:left w:val="nil"/>
              <w:right w:val="nil"/>
            </w:tcBorders>
            <w:vAlign w:val="bottom"/>
          </w:tcPr>
          <w:p w14:paraId="1CA26BD9"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r w:rsidR="004560C9" w14:paraId="0C382D84" w14:textId="77777777" w:rsidTr="00590E20">
        <w:tc>
          <w:tcPr>
            <w:tcW w:w="990" w:type="dxa"/>
            <w:tcBorders>
              <w:left w:val="nil"/>
              <w:right w:val="nil"/>
            </w:tcBorders>
            <w:vAlign w:val="center"/>
          </w:tcPr>
          <w:p w14:paraId="6D29A30A"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23</w:t>
            </w:r>
          </w:p>
        </w:tc>
        <w:tc>
          <w:tcPr>
            <w:tcW w:w="3690" w:type="dxa"/>
            <w:tcBorders>
              <w:left w:val="nil"/>
              <w:right w:val="nil"/>
            </w:tcBorders>
          </w:tcPr>
          <w:p w14:paraId="71609590" w14:textId="77777777" w:rsidR="004560C9" w:rsidRPr="00590E20" w:rsidRDefault="004560C9" w:rsidP="004560C9">
            <w:pPr>
              <w:rPr>
                <w:rFonts w:ascii="Arial Narrow" w:hAnsi="Arial Narrow" w:cstheme="majorBidi"/>
              </w:rPr>
            </w:pPr>
            <w:r w:rsidRPr="00590E20">
              <w:rPr>
                <w:rFonts w:ascii="Arial Narrow" w:hAnsi="Arial Narrow" w:cstheme="majorBidi"/>
              </w:rPr>
              <w:t>Pekerja RS sangat bersimpati dan membantu Px</w:t>
            </w:r>
          </w:p>
        </w:tc>
        <w:tc>
          <w:tcPr>
            <w:tcW w:w="2430" w:type="dxa"/>
            <w:tcBorders>
              <w:left w:val="nil"/>
              <w:right w:val="nil"/>
            </w:tcBorders>
            <w:vAlign w:val="center"/>
          </w:tcPr>
          <w:p w14:paraId="2156BAE9"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98.99</w:t>
            </w:r>
          </w:p>
        </w:tc>
        <w:tc>
          <w:tcPr>
            <w:tcW w:w="1890" w:type="dxa"/>
            <w:tcBorders>
              <w:left w:val="nil"/>
              <w:right w:val="nil"/>
            </w:tcBorders>
            <w:vAlign w:val="bottom"/>
          </w:tcPr>
          <w:p w14:paraId="174D5164"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55910FB9" w14:textId="77777777" w:rsidTr="00590E20">
        <w:tc>
          <w:tcPr>
            <w:tcW w:w="990" w:type="dxa"/>
            <w:tcBorders>
              <w:left w:val="nil"/>
              <w:right w:val="nil"/>
            </w:tcBorders>
            <w:vAlign w:val="center"/>
          </w:tcPr>
          <w:p w14:paraId="6236DFAB"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24</w:t>
            </w:r>
          </w:p>
        </w:tc>
        <w:tc>
          <w:tcPr>
            <w:tcW w:w="3690" w:type="dxa"/>
            <w:tcBorders>
              <w:left w:val="nil"/>
              <w:right w:val="nil"/>
            </w:tcBorders>
          </w:tcPr>
          <w:p w14:paraId="6E2F7E3B" w14:textId="77777777" w:rsidR="004560C9" w:rsidRPr="00590E20" w:rsidRDefault="004560C9" w:rsidP="004560C9">
            <w:pPr>
              <w:rPr>
                <w:rFonts w:ascii="Arial Narrow" w:hAnsi="Arial Narrow" w:cstheme="majorBidi"/>
              </w:rPr>
            </w:pPr>
            <w:r w:rsidRPr="00590E20">
              <w:rPr>
                <w:rFonts w:ascii="Arial Narrow" w:hAnsi="Arial Narrow" w:cstheme="majorBidi"/>
              </w:rPr>
              <w:t>Minat px rawat inap selalu menjadi yang terdepan</w:t>
            </w:r>
          </w:p>
        </w:tc>
        <w:tc>
          <w:tcPr>
            <w:tcW w:w="2430" w:type="dxa"/>
            <w:tcBorders>
              <w:left w:val="nil"/>
              <w:right w:val="nil"/>
            </w:tcBorders>
            <w:vAlign w:val="center"/>
          </w:tcPr>
          <w:p w14:paraId="2F0A98D8"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103.05</w:t>
            </w:r>
          </w:p>
        </w:tc>
        <w:tc>
          <w:tcPr>
            <w:tcW w:w="1890" w:type="dxa"/>
            <w:tcBorders>
              <w:left w:val="nil"/>
              <w:right w:val="nil"/>
            </w:tcBorders>
            <w:vAlign w:val="bottom"/>
          </w:tcPr>
          <w:p w14:paraId="4496503D"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2020CDBA" w14:textId="77777777" w:rsidTr="00590E20">
        <w:tc>
          <w:tcPr>
            <w:tcW w:w="990" w:type="dxa"/>
            <w:tcBorders>
              <w:left w:val="nil"/>
              <w:right w:val="nil"/>
            </w:tcBorders>
            <w:vAlign w:val="center"/>
          </w:tcPr>
          <w:p w14:paraId="391504B3"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25</w:t>
            </w:r>
          </w:p>
        </w:tc>
        <w:tc>
          <w:tcPr>
            <w:tcW w:w="3690" w:type="dxa"/>
            <w:tcBorders>
              <w:left w:val="nil"/>
              <w:right w:val="nil"/>
            </w:tcBorders>
          </w:tcPr>
          <w:p w14:paraId="76620E5B" w14:textId="77777777" w:rsidR="004560C9" w:rsidRPr="00590E20" w:rsidRDefault="004560C9" w:rsidP="004560C9">
            <w:pPr>
              <w:rPr>
                <w:rFonts w:ascii="Arial Narrow" w:hAnsi="Arial Narrow" w:cstheme="majorBidi"/>
              </w:rPr>
            </w:pPr>
            <w:r w:rsidRPr="00590E20">
              <w:rPr>
                <w:rFonts w:ascii="Arial Narrow" w:hAnsi="Arial Narrow" w:cstheme="majorBidi"/>
              </w:rPr>
              <w:t>Tim medis ramah dan menyenangkan</w:t>
            </w:r>
          </w:p>
        </w:tc>
        <w:tc>
          <w:tcPr>
            <w:tcW w:w="2430" w:type="dxa"/>
            <w:tcBorders>
              <w:left w:val="nil"/>
              <w:right w:val="nil"/>
            </w:tcBorders>
            <w:vAlign w:val="center"/>
          </w:tcPr>
          <w:p w14:paraId="2ACDB644"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99.07</w:t>
            </w:r>
          </w:p>
        </w:tc>
        <w:tc>
          <w:tcPr>
            <w:tcW w:w="1890" w:type="dxa"/>
            <w:tcBorders>
              <w:left w:val="nil"/>
              <w:right w:val="nil"/>
            </w:tcBorders>
            <w:vAlign w:val="bottom"/>
          </w:tcPr>
          <w:p w14:paraId="30D61643"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761DC821" w14:textId="77777777" w:rsidTr="00590E20">
        <w:tc>
          <w:tcPr>
            <w:tcW w:w="990" w:type="dxa"/>
            <w:tcBorders>
              <w:left w:val="nil"/>
              <w:right w:val="nil"/>
            </w:tcBorders>
            <w:vAlign w:val="center"/>
          </w:tcPr>
          <w:p w14:paraId="258113B1"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26</w:t>
            </w:r>
          </w:p>
        </w:tc>
        <w:tc>
          <w:tcPr>
            <w:tcW w:w="3690" w:type="dxa"/>
            <w:tcBorders>
              <w:left w:val="nil"/>
              <w:right w:val="nil"/>
            </w:tcBorders>
          </w:tcPr>
          <w:p w14:paraId="63DD2CD7" w14:textId="77777777" w:rsidR="004560C9" w:rsidRPr="00590E20" w:rsidRDefault="004560C9" w:rsidP="004560C9">
            <w:pPr>
              <w:rPr>
                <w:rFonts w:ascii="Arial Narrow" w:hAnsi="Arial Narrow" w:cstheme="majorBidi"/>
              </w:rPr>
            </w:pPr>
            <w:r w:rsidRPr="00590E20">
              <w:rPr>
                <w:rFonts w:ascii="Arial Narrow" w:hAnsi="Arial Narrow" w:cstheme="majorBidi"/>
              </w:rPr>
              <w:t>Pekerjaan dan waktu yg dialokasikan RS cocok untuk px rawat inap</w:t>
            </w:r>
          </w:p>
        </w:tc>
        <w:tc>
          <w:tcPr>
            <w:tcW w:w="2430" w:type="dxa"/>
            <w:tcBorders>
              <w:left w:val="nil"/>
              <w:right w:val="nil"/>
            </w:tcBorders>
            <w:vAlign w:val="center"/>
          </w:tcPr>
          <w:p w14:paraId="370E0F25"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95.69</w:t>
            </w:r>
          </w:p>
        </w:tc>
        <w:tc>
          <w:tcPr>
            <w:tcW w:w="1890" w:type="dxa"/>
            <w:tcBorders>
              <w:left w:val="nil"/>
              <w:right w:val="nil"/>
            </w:tcBorders>
            <w:vAlign w:val="bottom"/>
          </w:tcPr>
          <w:p w14:paraId="3167CC85"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H</w:t>
            </w:r>
          </w:p>
        </w:tc>
      </w:tr>
      <w:tr w:rsidR="004560C9" w14:paraId="0EA638EC" w14:textId="77777777" w:rsidTr="00590E20">
        <w:tc>
          <w:tcPr>
            <w:tcW w:w="990" w:type="dxa"/>
            <w:tcBorders>
              <w:left w:val="nil"/>
              <w:right w:val="nil"/>
            </w:tcBorders>
            <w:vAlign w:val="center"/>
          </w:tcPr>
          <w:p w14:paraId="6F939492" w14:textId="77777777" w:rsidR="004560C9" w:rsidRPr="00590E20" w:rsidRDefault="004560C9" w:rsidP="004560C9">
            <w:pPr>
              <w:jc w:val="center"/>
              <w:rPr>
                <w:rFonts w:ascii="Arial Narrow" w:hAnsi="Arial Narrow" w:cstheme="majorBidi"/>
              </w:rPr>
            </w:pPr>
            <w:r w:rsidRPr="00590E20">
              <w:rPr>
                <w:rFonts w:ascii="Arial Narrow" w:hAnsi="Arial Narrow" w:cstheme="majorBidi"/>
              </w:rPr>
              <w:t>27</w:t>
            </w:r>
          </w:p>
        </w:tc>
        <w:tc>
          <w:tcPr>
            <w:tcW w:w="3690" w:type="dxa"/>
            <w:tcBorders>
              <w:left w:val="nil"/>
              <w:right w:val="nil"/>
            </w:tcBorders>
          </w:tcPr>
          <w:p w14:paraId="0BB7852D" w14:textId="77777777" w:rsidR="004560C9" w:rsidRPr="00590E20" w:rsidRDefault="004560C9" w:rsidP="004560C9">
            <w:pPr>
              <w:rPr>
                <w:rFonts w:ascii="Arial Narrow" w:hAnsi="Arial Narrow" w:cstheme="majorBidi"/>
              </w:rPr>
            </w:pPr>
            <w:r w:rsidRPr="00590E20">
              <w:rPr>
                <w:rFonts w:ascii="Arial Narrow" w:hAnsi="Arial Narrow" w:cstheme="majorBidi"/>
              </w:rPr>
              <w:t>Staf RS akrab dan mengetahui kebutuhan Px</w:t>
            </w:r>
          </w:p>
        </w:tc>
        <w:tc>
          <w:tcPr>
            <w:tcW w:w="2430" w:type="dxa"/>
            <w:tcBorders>
              <w:left w:val="nil"/>
              <w:right w:val="nil"/>
            </w:tcBorders>
            <w:vAlign w:val="center"/>
          </w:tcPr>
          <w:p w14:paraId="1A7CC4A0" w14:textId="77777777" w:rsidR="004560C9" w:rsidRPr="00590E20" w:rsidRDefault="004560C9" w:rsidP="004560C9">
            <w:pPr>
              <w:jc w:val="center"/>
              <w:rPr>
                <w:rFonts w:ascii="Arial Narrow" w:hAnsi="Arial Narrow" w:cstheme="majorBidi"/>
                <w:b/>
                <w:bCs/>
                <w:color w:val="000000"/>
              </w:rPr>
            </w:pPr>
            <w:r w:rsidRPr="00590E20">
              <w:rPr>
                <w:rFonts w:ascii="Arial Narrow" w:hAnsi="Arial Narrow" w:cstheme="majorBidi"/>
                <w:b/>
                <w:bCs/>
                <w:color w:val="000000"/>
              </w:rPr>
              <w:t>97.08</w:t>
            </w:r>
          </w:p>
        </w:tc>
        <w:tc>
          <w:tcPr>
            <w:tcW w:w="1890" w:type="dxa"/>
            <w:tcBorders>
              <w:left w:val="nil"/>
              <w:right w:val="nil"/>
            </w:tcBorders>
            <w:vAlign w:val="bottom"/>
          </w:tcPr>
          <w:p w14:paraId="3F8FE739" w14:textId="77777777" w:rsidR="004560C9" w:rsidRPr="00590E20" w:rsidRDefault="004560C9" w:rsidP="004560C9">
            <w:pPr>
              <w:jc w:val="center"/>
              <w:rPr>
                <w:rFonts w:ascii="Arial Narrow" w:hAnsi="Arial Narrow" w:cstheme="majorBidi"/>
                <w:color w:val="000000"/>
              </w:rPr>
            </w:pPr>
            <w:r w:rsidRPr="00590E20">
              <w:rPr>
                <w:rFonts w:ascii="Arial Narrow" w:hAnsi="Arial Narrow" w:cstheme="majorBidi"/>
                <w:color w:val="000000"/>
              </w:rPr>
              <w:t>A</w:t>
            </w:r>
          </w:p>
        </w:tc>
      </w:tr>
    </w:tbl>
    <w:p w14:paraId="19E26697" w14:textId="77777777" w:rsidR="004560C9" w:rsidRPr="00BF5ABB" w:rsidRDefault="004560C9" w:rsidP="004560C9">
      <w:pPr>
        <w:spacing w:before="120" w:line="360" w:lineRule="auto"/>
        <w:ind w:left="360" w:firstLine="720"/>
        <w:jc w:val="both"/>
        <w:rPr>
          <w:rFonts w:ascii="Arial Narrow" w:hAnsi="Arial Narrow" w:cs="Times New Roman"/>
          <w:sz w:val="24"/>
          <w:szCs w:val="24"/>
        </w:rPr>
      </w:pPr>
      <w:r w:rsidRPr="00BF5ABB">
        <w:rPr>
          <w:rFonts w:ascii="Arial Narrow" w:hAnsi="Arial Narrow" w:cs="Times New Roman"/>
        </w:rPr>
        <w:t xml:space="preserve">Berdasarkan perhitungan di atas, maka atribut yang harus </w:t>
      </w:r>
      <w:bookmarkStart w:id="3" w:name="_Hlk120023504"/>
      <w:r w:rsidRPr="00BF5ABB">
        <w:rPr>
          <w:rFonts w:ascii="Arial Narrow" w:hAnsi="Arial Narrow" w:cs="Times New Roman"/>
        </w:rPr>
        <w:t xml:space="preserve">ditingkatkan (action) antara lain adalah kebersihan kamar, kesiapan pelayanan pasien, ketersediaan spesialisasi medis di rumah sakit, tanggapan staff RS terhadap keluhan pasien, tanggapan staff RS terhadap kebutuhan pasien, keakuratan catatan medis, </w:t>
      </w:r>
      <w:r w:rsidRPr="00BF5ABB">
        <w:rPr>
          <w:rFonts w:ascii="Arial Narrow" w:hAnsi="Arial Narrow" w:cs="Times New Roman"/>
        </w:rPr>
        <w:lastRenderedPageBreak/>
        <w:t xml:space="preserve">informasi terkait batas waktu layanan pada pasien, ciri kesopanan dan manusiawai dari staf RS, penanganan informasi psaien, serta keakraban staf RS terhadap kebutuhan pasien. </w:t>
      </w:r>
    </w:p>
    <w:bookmarkEnd w:id="3"/>
    <w:p w14:paraId="1D8672D1" w14:textId="77777777" w:rsidR="004560C9" w:rsidRPr="00BF5ABB" w:rsidRDefault="004560C9" w:rsidP="004560C9">
      <w:pPr>
        <w:pStyle w:val="ListParagraph"/>
        <w:numPr>
          <w:ilvl w:val="0"/>
          <w:numId w:val="2"/>
        </w:numPr>
        <w:spacing w:after="0" w:line="360" w:lineRule="auto"/>
        <w:ind w:left="360"/>
        <w:jc w:val="both"/>
        <w:rPr>
          <w:rFonts w:ascii="Arial Narrow" w:hAnsi="Arial Narrow" w:cs="Times New Roman"/>
        </w:rPr>
      </w:pPr>
      <w:r w:rsidRPr="00BF5ABB">
        <w:rPr>
          <w:rFonts w:ascii="Arial Narrow" w:hAnsi="Arial Narrow" w:cs="Times New Roman"/>
        </w:rPr>
        <w:t xml:space="preserve">Menentukan skor rata-rata tingkat kepuasan dan tingkat kepentingan. </w:t>
      </w:r>
    </w:p>
    <w:p w14:paraId="49EF8C19" w14:textId="7ACBEB72" w:rsidR="004560C9" w:rsidRPr="00BF5ABB" w:rsidRDefault="004560C9" w:rsidP="00BF5ABB">
      <w:pPr>
        <w:pStyle w:val="ListParagraph"/>
        <w:spacing w:after="0" w:line="360" w:lineRule="auto"/>
        <w:ind w:left="360" w:firstLine="540"/>
        <w:jc w:val="both"/>
        <w:rPr>
          <w:rFonts w:ascii="Arial Narrow" w:hAnsi="Arial Narrow" w:cs="Times New Roman"/>
        </w:rPr>
      </w:pPr>
      <w:proofErr w:type="gramStart"/>
      <w:r w:rsidRPr="00BF5ABB">
        <w:rPr>
          <w:rFonts w:ascii="Arial Narrow" w:hAnsi="Arial Narrow" w:cs="Times New Roman"/>
        </w:rPr>
        <w:t>Perhitungan skor rata-rata tingkat kepuasan dan tingkat kepentingan dari setiap atribut.</w:t>
      </w:r>
      <w:proofErr w:type="gramEnd"/>
      <w:r w:rsidRPr="00BF5ABB">
        <w:rPr>
          <w:rFonts w:ascii="Arial Narrow" w:hAnsi="Arial Narrow" w:cs="Times New Roman"/>
        </w:rPr>
        <w:t xml:space="preserve"> </w:t>
      </w:r>
      <w:proofErr w:type="gramStart"/>
      <w:r w:rsidRPr="00BF5ABB">
        <w:rPr>
          <w:rFonts w:ascii="Arial Narrow" w:hAnsi="Arial Narrow" w:cs="Times New Roman"/>
        </w:rPr>
        <w:t xml:space="preserve">Hasil perhitungan skor rata-rata tingkat kepuasan dapat dilihat pada tabel </w:t>
      </w:r>
      <w:r w:rsidR="00BF5ABB">
        <w:rPr>
          <w:rFonts w:ascii="Arial Narrow" w:hAnsi="Arial Narrow" w:cs="Times New Roman"/>
        </w:rPr>
        <w:t>3</w:t>
      </w:r>
      <w:r w:rsidRPr="00BF5ABB">
        <w:rPr>
          <w:rFonts w:ascii="Arial Narrow" w:hAnsi="Arial Narrow" w:cs="Times New Roman"/>
        </w:rPr>
        <w:t>.</w:t>
      </w:r>
      <w:proofErr w:type="gramEnd"/>
    </w:p>
    <w:p w14:paraId="05DE8290" w14:textId="77777777" w:rsidR="004560C9" w:rsidRPr="00BF5ABB" w:rsidRDefault="004560C9" w:rsidP="004560C9">
      <w:pPr>
        <w:pStyle w:val="ListParagraph"/>
        <w:spacing w:after="0" w:line="360" w:lineRule="auto"/>
        <w:ind w:left="0"/>
        <w:jc w:val="center"/>
        <w:rPr>
          <w:rFonts w:ascii="Arial Narrow" w:hAnsi="Arial Narrow" w:cs="Times New Roman"/>
        </w:rPr>
      </w:pPr>
      <w:proofErr w:type="gramStart"/>
      <w:r w:rsidRPr="00BF5ABB">
        <w:rPr>
          <w:rFonts w:ascii="Arial Narrow" w:hAnsi="Arial Narrow" w:cs="Times New Roman"/>
          <w:b/>
          <w:bCs/>
        </w:rPr>
        <w:t>Tabel 3.</w:t>
      </w:r>
      <w:proofErr w:type="gramEnd"/>
      <w:r w:rsidRPr="00BF5ABB">
        <w:rPr>
          <w:rFonts w:ascii="Arial Narrow" w:hAnsi="Arial Narrow" w:cs="Times New Roman"/>
        </w:rPr>
        <w:t xml:space="preserve"> Hasil perhitungan skor rata-rata tingkat kepuasan dan kepentingan</w:t>
      </w:r>
    </w:p>
    <w:tbl>
      <w:tblPr>
        <w:tblStyle w:val="TableGrid"/>
        <w:tblW w:w="0" w:type="auto"/>
        <w:jc w:val="center"/>
        <w:tblInd w:w="1188" w:type="dxa"/>
        <w:tblLook w:val="04A0" w:firstRow="1" w:lastRow="0" w:firstColumn="1" w:lastColumn="0" w:noHBand="0" w:noVBand="1"/>
      </w:tblPr>
      <w:tblGrid>
        <w:gridCol w:w="1620"/>
        <w:gridCol w:w="1620"/>
        <w:gridCol w:w="1620"/>
      </w:tblGrid>
      <w:tr w:rsidR="004560C9" w:rsidRPr="00BF5ABB" w14:paraId="55D5D487" w14:textId="77777777" w:rsidTr="00590E20">
        <w:trPr>
          <w:jc w:val="center"/>
        </w:trPr>
        <w:tc>
          <w:tcPr>
            <w:tcW w:w="1620" w:type="dxa"/>
            <w:tcBorders>
              <w:left w:val="nil"/>
              <w:right w:val="nil"/>
            </w:tcBorders>
            <w:vAlign w:val="center"/>
          </w:tcPr>
          <w:p w14:paraId="44437BDE"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Item</w:t>
            </w:r>
          </w:p>
        </w:tc>
        <w:tc>
          <w:tcPr>
            <w:tcW w:w="1620" w:type="dxa"/>
            <w:tcBorders>
              <w:left w:val="nil"/>
              <w:right w:val="nil"/>
            </w:tcBorders>
            <w:vAlign w:val="center"/>
          </w:tcPr>
          <w:p w14:paraId="6BF3DE45"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X</w:t>
            </w:r>
          </w:p>
        </w:tc>
        <w:tc>
          <w:tcPr>
            <w:tcW w:w="1620" w:type="dxa"/>
            <w:tcBorders>
              <w:left w:val="nil"/>
              <w:right w:val="nil"/>
            </w:tcBorders>
            <w:vAlign w:val="center"/>
          </w:tcPr>
          <w:p w14:paraId="05A2E91E"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Y</w:t>
            </w:r>
          </w:p>
        </w:tc>
      </w:tr>
      <w:tr w:rsidR="004560C9" w:rsidRPr="00BF5ABB" w14:paraId="5DB0CC0D" w14:textId="77777777" w:rsidTr="00590E20">
        <w:trPr>
          <w:jc w:val="center"/>
        </w:trPr>
        <w:tc>
          <w:tcPr>
            <w:tcW w:w="1620" w:type="dxa"/>
            <w:tcBorders>
              <w:left w:val="nil"/>
              <w:right w:val="nil"/>
            </w:tcBorders>
            <w:vAlign w:val="center"/>
          </w:tcPr>
          <w:p w14:paraId="07471477"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w:t>
            </w:r>
          </w:p>
        </w:tc>
        <w:tc>
          <w:tcPr>
            <w:tcW w:w="1620" w:type="dxa"/>
            <w:tcBorders>
              <w:left w:val="nil"/>
              <w:right w:val="nil"/>
            </w:tcBorders>
            <w:vAlign w:val="center"/>
          </w:tcPr>
          <w:p w14:paraId="4CE8CF67"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4,49</w:t>
            </w:r>
          </w:p>
        </w:tc>
        <w:tc>
          <w:tcPr>
            <w:tcW w:w="1620" w:type="dxa"/>
            <w:tcBorders>
              <w:left w:val="nil"/>
              <w:right w:val="nil"/>
            </w:tcBorders>
            <w:vAlign w:val="center"/>
          </w:tcPr>
          <w:p w14:paraId="1A6988C6"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4,29</w:t>
            </w:r>
          </w:p>
        </w:tc>
      </w:tr>
      <w:tr w:rsidR="004560C9" w:rsidRPr="00BF5ABB" w14:paraId="39D61B7C" w14:textId="77777777" w:rsidTr="00590E20">
        <w:trPr>
          <w:jc w:val="center"/>
        </w:trPr>
        <w:tc>
          <w:tcPr>
            <w:tcW w:w="1620" w:type="dxa"/>
            <w:tcBorders>
              <w:left w:val="nil"/>
              <w:right w:val="nil"/>
            </w:tcBorders>
            <w:vAlign w:val="center"/>
          </w:tcPr>
          <w:p w14:paraId="6290EA6F"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w:t>
            </w:r>
          </w:p>
        </w:tc>
        <w:tc>
          <w:tcPr>
            <w:tcW w:w="1620" w:type="dxa"/>
            <w:tcBorders>
              <w:left w:val="nil"/>
              <w:right w:val="nil"/>
            </w:tcBorders>
            <w:vAlign w:val="center"/>
          </w:tcPr>
          <w:p w14:paraId="6C7E8AC0"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4,40</w:t>
            </w:r>
          </w:p>
        </w:tc>
        <w:tc>
          <w:tcPr>
            <w:tcW w:w="1620" w:type="dxa"/>
            <w:tcBorders>
              <w:left w:val="nil"/>
              <w:right w:val="nil"/>
            </w:tcBorders>
            <w:vAlign w:val="center"/>
          </w:tcPr>
          <w:p w14:paraId="4D9DCD34"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3,91</w:t>
            </w:r>
          </w:p>
        </w:tc>
      </w:tr>
      <w:tr w:rsidR="004560C9" w:rsidRPr="00BF5ABB" w14:paraId="541F944C" w14:textId="77777777" w:rsidTr="00590E20">
        <w:trPr>
          <w:jc w:val="center"/>
        </w:trPr>
        <w:tc>
          <w:tcPr>
            <w:tcW w:w="1620" w:type="dxa"/>
            <w:tcBorders>
              <w:left w:val="nil"/>
              <w:right w:val="nil"/>
            </w:tcBorders>
            <w:vAlign w:val="center"/>
          </w:tcPr>
          <w:p w14:paraId="65E9247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w:t>
            </w:r>
          </w:p>
        </w:tc>
        <w:tc>
          <w:tcPr>
            <w:tcW w:w="1620" w:type="dxa"/>
            <w:tcBorders>
              <w:left w:val="nil"/>
              <w:right w:val="nil"/>
            </w:tcBorders>
            <w:vAlign w:val="center"/>
          </w:tcPr>
          <w:p w14:paraId="3C298AFB"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3,17</w:t>
            </w:r>
          </w:p>
        </w:tc>
        <w:tc>
          <w:tcPr>
            <w:tcW w:w="1620" w:type="dxa"/>
            <w:tcBorders>
              <w:left w:val="nil"/>
              <w:right w:val="nil"/>
            </w:tcBorders>
            <w:vAlign w:val="center"/>
          </w:tcPr>
          <w:p w14:paraId="20C5822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3,56</w:t>
            </w:r>
          </w:p>
        </w:tc>
      </w:tr>
      <w:tr w:rsidR="004560C9" w:rsidRPr="00BF5ABB" w14:paraId="16E95119" w14:textId="77777777" w:rsidTr="00590E20">
        <w:trPr>
          <w:jc w:val="center"/>
        </w:trPr>
        <w:tc>
          <w:tcPr>
            <w:tcW w:w="1620" w:type="dxa"/>
            <w:tcBorders>
              <w:left w:val="nil"/>
              <w:right w:val="nil"/>
            </w:tcBorders>
            <w:vAlign w:val="center"/>
          </w:tcPr>
          <w:p w14:paraId="5A88F7EE"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w:t>
            </w:r>
          </w:p>
        </w:tc>
        <w:tc>
          <w:tcPr>
            <w:tcW w:w="1620" w:type="dxa"/>
            <w:tcBorders>
              <w:left w:val="nil"/>
              <w:right w:val="nil"/>
            </w:tcBorders>
            <w:vAlign w:val="center"/>
          </w:tcPr>
          <w:p w14:paraId="539C5ADF"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3,31</w:t>
            </w:r>
          </w:p>
        </w:tc>
        <w:tc>
          <w:tcPr>
            <w:tcW w:w="1620" w:type="dxa"/>
            <w:tcBorders>
              <w:left w:val="nil"/>
              <w:right w:val="nil"/>
            </w:tcBorders>
            <w:vAlign w:val="center"/>
          </w:tcPr>
          <w:p w14:paraId="30570F0E"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3,57</w:t>
            </w:r>
          </w:p>
        </w:tc>
      </w:tr>
      <w:tr w:rsidR="004560C9" w:rsidRPr="00BF5ABB" w14:paraId="7658FF9A" w14:textId="77777777" w:rsidTr="00590E20">
        <w:trPr>
          <w:jc w:val="center"/>
        </w:trPr>
        <w:tc>
          <w:tcPr>
            <w:tcW w:w="1620" w:type="dxa"/>
            <w:tcBorders>
              <w:left w:val="nil"/>
              <w:right w:val="nil"/>
            </w:tcBorders>
            <w:vAlign w:val="center"/>
          </w:tcPr>
          <w:p w14:paraId="0FD8EABA"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5</w:t>
            </w:r>
          </w:p>
        </w:tc>
        <w:tc>
          <w:tcPr>
            <w:tcW w:w="1620" w:type="dxa"/>
            <w:tcBorders>
              <w:left w:val="nil"/>
              <w:right w:val="nil"/>
            </w:tcBorders>
            <w:vAlign w:val="center"/>
          </w:tcPr>
          <w:p w14:paraId="0FB18F5B"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4,21</w:t>
            </w:r>
          </w:p>
        </w:tc>
        <w:tc>
          <w:tcPr>
            <w:tcW w:w="1620" w:type="dxa"/>
            <w:tcBorders>
              <w:left w:val="nil"/>
              <w:right w:val="nil"/>
            </w:tcBorders>
            <w:vAlign w:val="center"/>
          </w:tcPr>
          <w:p w14:paraId="29D548D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3,78</w:t>
            </w:r>
          </w:p>
        </w:tc>
      </w:tr>
      <w:tr w:rsidR="004560C9" w:rsidRPr="00BF5ABB" w14:paraId="72574AAD" w14:textId="77777777" w:rsidTr="00590E20">
        <w:trPr>
          <w:jc w:val="center"/>
        </w:trPr>
        <w:tc>
          <w:tcPr>
            <w:tcW w:w="1620" w:type="dxa"/>
            <w:tcBorders>
              <w:left w:val="nil"/>
              <w:right w:val="nil"/>
            </w:tcBorders>
            <w:vAlign w:val="center"/>
          </w:tcPr>
          <w:p w14:paraId="4F52B56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6</w:t>
            </w:r>
          </w:p>
        </w:tc>
        <w:tc>
          <w:tcPr>
            <w:tcW w:w="1620" w:type="dxa"/>
            <w:tcBorders>
              <w:left w:val="nil"/>
              <w:right w:val="nil"/>
            </w:tcBorders>
            <w:vAlign w:val="center"/>
          </w:tcPr>
          <w:p w14:paraId="3306E174"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3,56</w:t>
            </w:r>
          </w:p>
        </w:tc>
        <w:tc>
          <w:tcPr>
            <w:tcW w:w="1620" w:type="dxa"/>
            <w:tcBorders>
              <w:left w:val="nil"/>
              <w:right w:val="nil"/>
            </w:tcBorders>
            <w:vAlign w:val="center"/>
          </w:tcPr>
          <w:p w14:paraId="2A03E43A"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3,77</w:t>
            </w:r>
          </w:p>
        </w:tc>
      </w:tr>
      <w:tr w:rsidR="004560C9" w:rsidRPr="00BF5ABB" w14:paraId="4CD5644B" w14:textId="77777777" w:rsidTr="00590E20">
        <w:trPr>
          <w:jc w:val="center"/>
        </w:trPr>
        <w:tc>
          <w:tcPr>
            <w:tcW w:w="1620" w:type="dxa"/>
            <w:tcBorders>
              <w:left w:val="nil"/>
              <w:right w:val="nil"/>
            </w:tcBorders>
            <w:vAlign w:val="center"/>
          </w:tcPr>
          <w:p w14:paraId="19D8C53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7</w:t>
            </w:r>
          </w:p>
        </w:tc>
        <w:tc>
          <w:tcPr>
            <w:tcW w:w="1620" w:type="dxa"/>
            <w:tcBorders>
              <w:left w:val="nil"/>
              <w:right w:val="nil"/>
            </w:tcBorders>
            <w:vAlign w:val="center"/>
          </w:tcPr>
          <w:p w14:paraId="2C136856"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3,50</w:t>
            </w:r>
          </w:p>
        </w:tc>
        <w:tc>
          <w:tcPr>
            <w:tcW w:w="1620" w:type="dxa"/>
            <w:tcBorders>
              <w:left w:val="nil"/>
              <w:right w:val="nil"/>
            </w:tcBorders>
            <w:vAlign w:val="center"/>
          </w:tcPr>
          <w:p w14:paraId="7F968767"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3,31</w:t>
            </w:r>
          </w:p>
        </w:tc>
      </w:tr>
      <w:tr w:rsidR="004560C9" w:rsidRPr="00BF5ABB" w14:paraId="1664FFD4" w14:textId="77777777" w:rsidTr="00590E20">
        <w:trPr>
          <w:jc w:val="center"/>
        </w:trPr>
        <w:tc>
          <w:tcPr>
            <w:tcW w:w="1620" w:type="dxa"/>
            <w:tcBorders>
              <w:left w:val="nil"/>
              <w:right w:val="nil"/>
            </w:tcBorders>
            <w:vAlign w:val="center"/>
          </w:tcPr>
          <w:p w14:paraId="31755E0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8</w:t>
            </w:r>
          </w:p>
        </w:tc>
        <w:tc>
          <w:tcPr>
            <w:tcW w:w="1620" w:type="dxa"/>
            <w:tcBorders>
              <w:left w:val="nil"/>
              <w:right w:val="nil"/>
            </w:tcBorders>
            <w:vAlign w:val="center"/>
          </w:tcPr>
          <w:p w14:paraId="7EA5D32A"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4,14</w:t>
            </w:r>
          </w:p>
        </w:tc>
        <w:tc>
          <w:tcPr>
            <w:tcW w:w="1620" w:type="dxa"/>
            <w:tcBorders>
              <w:left w:val="nil"/>
              <w:right w:val="nil"/>
            </w:tcBorders>
            <w:vAlign w:val="center"/>
          </w:tcPr>
          <w:p w14:paraId="3AA2E62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3,64</w:t>
            </w:r>
          </w:p>
        </w:tc>
      </w:tr>
      <w:tr w:rsidR="004560C9" w:rsidRPr="00BF5ABB" w14:paraId="37970EF6" w14:textId="77777777" w:rsidTr="00590E20">
        <w:trPr>
          <w:jc w:val="center"/>
        </w:trPr>
        <w:tc>
          <w:tcPr>
            <w:tcW w:w="1620" w:type="dxa"/>
            <w:tcBorders>
              <w:left w:val="nil"/>
              <w:right w:val="nil"/>
            </w:tcBorders>
            <w:vAlign w:val="center"/>
          </w:tcPr>
          <w:p w14:paraId="3BB71353"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9</w:t>
            </w:r>
          </w:p>
        </w:tc>
        <w:tc>
          <w:tcPr>
            <w:tcW w:w="1620" w:type="dxa"/>
            <w:tcBorders>
              <w:left w:val="nil"/>
              <w:right w:val="nil"/>
            </w:tcBorders>
            <w:vAlign w:val="center"/>
          </w:tcPr>
          <w:p w14:paraId="796D308A"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3,80</w:t>
            </w:r>
          </w:p>
        </w:tc>
        <w:tc>
          <w:tcPr>
            <w:tcW w:w="1620" w:type="dxa"/>
            <w:tcBorders>
              <w:left w:val="nil"/>
              <w:right w:val="nil"/>
            </w:tcBorders>
            <w:vAlign w:val="center"/>
          </w:tcPr>
          <w:p w14:paraId="6CEC12B8"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3,40</w:t>
            </w:r>
          </w:p>
        </w:tc>
      </w:tr>
      <w:tr w:rsidR="004560C9" w:rsidRPr="00BF5ABB" w14:paraId="3C110067" w14:textId="77777777" w:rsidTr="00590E20">
        <w:trPr>
          <w:jc w:val="center"/>
        </w:trPr>
        <w:tc>
          <w:tcPr>
            <w:tcW w:w="1620" w:type="dxa"/>
            <w:tcBorders>
              <w:left w:val="nil"/>
              <w:right w:val="nil"/>
            </w:tcBorders>
            <w:vAlign w:val="center"/>
          </w:tcPr>
          <w:p w14:paraId="3925BF6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10</w:t>
            </w:r>
          </w:p>
        </w:tc>
        <w:tc>
          <w:tcPr>
            <w:tcW w:w="1620" w:type="dxa"/>
            <w:tcBorders>
              <w:left w:val="nil"/>
              <w:right w:val="nil"/>
            </w:tcBorders>
            <w:vAlign w:val="center"/>
          </w:tcPr>
          <w:p w14:paraId="782D53B8"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3,47</w:t>
            </w:r>
          </w:p>
        </w:tc>
        <w:tc>
          <w:tcPr>
            <w:tcW w:w="1620" w:type="dxa"/>
            <w:tcBorders>
              <w:left w:val="nil"/>
              <w:right w:val="nil"/>
            </w:tcBorders>
            <w:vAlign w:val="center"/>
          </w:tcPr>
          <w:p w14:paraId="7DF1B09A"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3,43</w:t>
            </w:r>
          </w:p>
        </w:tc>
      </w:tr>
      <w:tr w:rsidR="004560C9" w:rsidRPr="00BF5ABB" w14:paraId="62863B79" w14:textId="77777777" w:rsidTr="00590E20">
        <w:trPr>
          <w:jc w:val="center"/>
        </w:trPr>
        <w:tc>
          <w:tcPr>
            <w:tcW w:w="1620" w:type="dxa"/>
            <w:tcBorders>
              <w:left w:val="nil"/>
              <w:right w:val="nil"/>
            </w:tcBorders>
            <w:vAlign w:val="center"/>
          </w:tcPr>
          <w:p w14:paraId="73493E04"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11</w:t>
            </w:r>
          </w:p>
        </w:tc>
        <w:tc>
          <w:tcPr>
            <w:tcW w:w="1620" w:type="dxa"/>
            <w:tcBorders>
              <w:left w:val="nil"/>
              <w:right w:val="nil"/>
            </w:tcBorders>
            <w:vAlign w:val="center"/>
          </w:tcPr>
          <w:p w14:paraId="5BDD0E0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2,87</w:t>
            </w:r>
          </w:p>
        </w:tc>
        <w:tc>
          <w:tcPr>
            <w:tcW w:w="1620" w:type="dxa"/>
            <w:tcBorders>
              <w:left w:val="nil"/>
              <w:right w:val="nil"/>
            </w:tcBorders>
            <w:vAlign w:val="center"/>
          </w:tcPr>
          <w:p w14:paraId="4A70C018"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2,96</w:t>
            </w:r>
          </w:p>
        </w:tc>
      </w:tr>
      <w:tr w:rsidR="004560C9" w:rsidRPr="00BF5ABB" w14:paraId="245F3B5B" w14:textId="77777777" w:rsidTr="00590E20">
        <w:trPr>
          <w:jc w:val="center"/>
        </w:trPr>
        <w:tc>
          <w:tcPr>
            <w:tcW w:w="1620" w:type="dxa"/>
            <w:tcBorders>
              <w:left w:val="nil"/>
              <w:right w:val="nil"/>
            </w:tcBorders>
            <w:vAlign w:val="center"/>
          </w:tcPr>
          <w:p w14:paraId="52A47A3B"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12</w:t>
            </w:r>
          </w:p>
        </w:tc>
        <w:tc>
          <w:tcPr>
            <w:tcW w:w="1620" w:type="dxa"/>
            <w:tcBorders>
              <w:left w:val="nil"/>
              <w:right w:val="nil"/>
            </w:tcBorders>
            <w:vAlign w:val="center"/>
          </w:tcPr>
          <w:p w14:paraId="0AF20B25"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3,78</w:t>
            </w:r>
          </w:p>
        </w:tc>
        <w:tc>
          <w:tcPr>
            <w:tcW w:w="1620" w:type="dxa"/>
            <w:tcBorders>
              <w:left w:val="nil"/>
              <w:right w:val="nil"/>
            </w:tcBorders>
            <w:vAlign w:val="center"/>
          </w:tcPr>
          <w:p w14:paraId="02A23887"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3,75</w:t>
            </w:r>
          </w:p>
        </w:tc>
      </w:tr>
      <w:tr w:rsidR="004560C9" w:rsidRPr="00BF5ABB" w14:paraId="1572E69B" w14:textId="77777777" w:rsidTr="00590E20">
        <w:trPr>
          <w:jc w:val="center"/>
        </w:trPr>
        <w:tc>
          <w:tcPr>
            <w:tcW w:w="1620" w:type="dxa"/>
            <w:tcBorders>
              <w:left w:val="nil"/>
              <w:right w:val="nil"/>
            </w:tcBorders>
            <w:vAlign w:val="center"/>
          </w:tcPr>
          <w:p w14:paraId="7474E142"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13</w:t>
            </w:r>
          </w:p>
        </w:tc>
        <w:tc>
          <w:tcPr>
            <w:tcW w:w="1620" w:type="dxa"/>
            <w:tcBorders>
              <w:left w:val="nil"/>
              <w:right w:val="nil"/>
            </w:tcBorders>
            <w:vAlign w:val="center"/>
          </w:tcPr>
          <w:p w14:paraId="42F29198"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4,47</w:t>
            </w:r>
          </w:p>
        </w:tc>
        <w:tc>
          <w:tcPr>
            <w:tcW w:w="1620" w:type="dxa"/>
            <w:tcBorders>
              <w:left w:val="nil"/>
              <w:right w:val="nil"/>
            </w:tcBorders>
            <w:vAlign w:val="center"/>
          </w:tcPr>
          <w:p w14:paraId="6EC84E5B"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4,28</w:t>
            </w:r>
          </w:p>
        </w:tc>
      </w:tr>
      <w:tr w:rsidR="004560C9" w:rsidRPr="00BF5ABB" w14:paraId="04EA4885" w14:textId="77777777" w:rsidTr="00590E20">
        <w:trPr>
          <w:jc w:val="center"/>
        </w:trPr>
        <w:tc>
          <w:tcPr>
            <w:tcW w:w="1620" w:type="dxa"/>
            <w:tcBorders>
              <w:left w:val="nil"/>
              <w:right w:val="nil"/>
            </w:tcBorders>
            <w:vAlign w:val="center"/>
          </w:tcPr>
          <w:p w14:paraId="74059136"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14</w:t>
            </w:r>
          </w:p>
        </w:tc>
        <w:tc>
          <w:tcPr>
            <w:tcW w:w="1620" w:type="dxa"/>
            <w:tcBorders>
              <w:left w:val="nil"/>
              <w:right w:val="nil"/>
            </w:tcBorders>
            <w:vAlign w:val="center"/>
          </w:tcPr>
          <w:p w14:paraId="14A0BAB5"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4,21</w:t>
            </w:r>
          </w:p>
        </w:tc>
        <w:tc>
          <w:tcPr>
            <w:tcW w:w="1620" w:type="dxa"/>
            <w:tcBorders>
              <w:left w:val="nil"/>
              <w:right w:val="nil"/>
            </w:tcBorders>
            <w:vAlign w:val="center"/>
          </w:tcPr>
          <w:p w14:paraId="75276F6B"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4,08</w:t>
            </w:r>
          </w:p>
        </w:tc>
      </w:tr>
      <w:tr w:rsidR="004560C9" w:rsidRPr="00BF5ABB" w14:paraId="00998BE8" w14:textId="77777777" w:rsidTr="00590E20">
        <w:trPr>
          <w:jc w:val="center"/>
        </w:trPr>
        <w:tc>
          <w:tcPr>
            <w:tcW w:w="1620" w:type="dxa"/>
            <w:tcBorders>
              <w:left w:val="nil"/>
              <w:right w:val="nil"/>
            </w:tcBorders>
            <w:vAlign w:val="center"/>
          </w:tcPr>
          <w:p w14:paraId="2AECD854"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15</w:t>
            </w:r>
          </w:p>
        </w:tc>
        <w:tc>
          <w:tcPr>
            <w:tcW w:w="1620" w:type="dxa"/>
            <w:tcBorders>
              <w:left w:val="nil"/>
              <w:right w:val="nil"/>
            </w:tcBorders>
            <w:vAlign w:val="center"/>
          </w:tcPr>
          <w:p w14:paraId="5B33E954"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3,64</w:t>
            </w:r>
          </w:p>
        </w:tc>
        <w:tc>
          <w:tcPr>
            <w:tcW w:w="1620" w:type="dxa"/>
            <w:tcBorders>
              <w:left w:val="nil"/>
              <w:right w:val="nil"/>
            </w:tcBorders>
            <w:vAlign w:val="center"/>
          </w:tcPr>
          <w:p w14:paraId="718B1B0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3,67</w:t>
            </w:r>
          </w:p>
        </w:tc>
      </w:tr>
      <w:tr w:rsidR="004560C9" w:rsidRPr="00BF5ABB" w14:paraId="3DBCA74A" w14:textId="77777777" w:rsidTr="00590E20">
        <w:trPr>
          <w:jc w:val="center"/>
        </w:trPr>
        <w:tc>
          <w:tcPr>
            <w:tcW w:w="1620" w:type="dxa"/>
            <w:tcBorders>
              <w:left w:val="nil"/>
              <w:right w:val="nil"/>
            </w:tcBorders>
            <w:vAlign w:val="center"/>
          </w:tcPr>
          <w:p w14:paraId="1D98F004"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16</w:t>
            </w:r>
          </w:p>
        </w:tc>
        <w:tc>
          <w:tcPr>
            <w:tcW w:w="1620" w:type="dxa"/>
            <w:tcBorders>
              <w:left w:val="nil"/>
              <w:right w:val="nil"/>
            </w:tcBorders>
            <w:vAlign w:val="center"/>
          </w:tcPr>
          <w:p w14:paraId="0F3C8DCB"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4,54</w:t>
            </w:r>
          </w:p>
        </w:tc>
        <w:tc>
          <w:tcPr>
            <w:tcW w:w="1620" w:type="dxa"/>
            <w:tcBorders>
              <w:left w:val="nil"/>
              <w:right w:val="nil"/>
            </w:tcBorders>
            <w:vAlign w:val="center"/>
          </w:tcPr>
          <w:p w14:paraId="2118568A"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4,07</w:t>
            </w:r>
          </w:p>
        </w:tc>
      </w:tr>
      <w:tr w:rsidR="004560C9" w:rsidRPr="00BF5ABB" w14:paraId="2B93D153" w14:textId="77777777" w:rsidTr="00590E20">
        <w:trPr>
          <w:jc w:val="center"/>
        </w:trPr>
        <w:tc>
          <w:tcPr>
            <w:tcW w:w="1620" w:type="dxa"/>
            <w:tcBorders>
              <w:left w:val="nil"/>
              <w:right w:val="nil"/>
            </w:tcBorders>
            <w:vAlign w:val="center"/>
          </w:tcPr>
          <w:p w14:paraId="096A9817"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17</w:t>
            </w:r>
          </w:p>
        </w:tc>
        <w:tc>
          <w:tcPr>
            <w:tcW w:w="1620" w:type="dxa"/>
            <w:tcBorders>
              <w:left w:val="nil"/>
              <w:right w:val="nil"/>
            </w:tcBorders>
            <w:vAlign w:val="center"/>
          </w:tcPr>
          <w:p w14:paraId="59597030"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4,24</w:t>
            </w:r>
          </w:p>
        </w:tc>
        <w:tc>
          <w:tcPr>
            <w:tcW w:w="1620" w:type="dxa"/>
            <w:tcBorders>
              <w:left w:val="nil"/>
              <w:right w:val="nil"/>
            </w:tcBorders>
            <w:vAlign w:val="center"/>
          </w:tcPr>
          <w:p w14:paraId="5731C65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4,38</w:t>
            </w:r>
          </w:p>
        </w:tc>
      </w:tr>
      <w:tr w:rsidR="004560C9" w:rsidRPr="00BF5ABB" w14:paraId="484F27F7" w14:textId="77777777" w:rsidTr="00590E20">
        <w:trPr>
          <w:jc w:val="center"/>
        </w:trPr>
        <w:tc>
          <w:tcPr>
            <w:tcW w:w="1620" w:type="dxa"/>
            <w:tcBorders>
              <w:left w:val="nil"/>
              <w:right w:val="nil"/>
            </w:tcBorders>
            <w:vAlign w:val="center"/>
          </w:tcPr>
          <w:p w14:paraId="60D23A70"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18</w:t>
            </w:r>
          </w:p>
        </w:tc>
        <w:tc>
          <w:tcPr>
            <w:tcW w:w="1620" w:type="dxa"/>
            <w:tcBorders>
              <w:left w:val="nil"/>
              <w:right w:val="nil"/>
            </w:tcBorders>
            <w:vAlign w:val="center"/>
          </w:tcPr>
          <w:p w14:paraId="7C18B9FE"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3,73</w:t>
            </w:r>
          </w:p>
        </w:tc>
        <w:tc>
          <w:tcPr>
            <w:tcW w:w="1620" w:type="dxa"/>
            <w:tcBorders>
              <w:left w:val="nil"/>
              <w:right w:val="nil"/>
            </w:tcBorders>
            <w:vAlign w:val="center"/>
          </w:tcPr>
          <w:p w14:paraId="5BA44746"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3,75</w:t>
            </w:r>
          </w:p>
        </w:tc>
      </w:tr>
      <w:tr w:rsidR="004560C9" w:rsidRPr="00BF5ABB" w14:paraId="5A98FC12" w14:textId="77777777" w:rsidTr="00590E20">
        <w:trPr>
          <w:jc w:val="center"/>
        </w:trPr>
        <w:tc>
          <w:tcPr>
            <w:tcW w:w="1620" w:type="dxa"/>
            <w:tcBorders>
              <w:left w:val="nil"/>
              <w:right w:val="nil"/>
            </w:tcBorders>
            <w:vAlign w:val="center"/>
          </w:tcPr>
          <w:p w14:paraId="1FBCF8E9"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19</w:t>
            </w:r>
          </w:p>
        </w:tc>
        <w:tc>
          <w:tcPr>
            <w:tcW w:w="1620" w:type="dxa"/>
            <w:tcBorders>
              <w:left w:val="nil"/>
              <w:right w:val="nil"/>
            </w:tcBorders>
            <w:vAlign w:val="center"/>
          </w:tcPr>
          <w:p w14:paraId="2FA5D5BE"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3,91</w:t>
            </w:r>
          </w:p>
        </w:tc>
        <w:tc>
          <w:tcPr>
            <w:tcW w:w="1620" w:type="dxa"/>
            <w:tcBorders>
              <w:left w:val="nil"/>
              <w:right w:val="nil"/>
            </w:tcBorders>
            <w:vAlign w:val="center"/>
          </w:tcPr>
          <w:p w14:paraId="08059E5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3,82</w:t>
            </w:r>
          </w:p>
        </w:tc>
      </w:tr>
      <w:tr w:rsidR="004560C9" w:rsidRPr="00BF5ABB" w14:paraId="2D4AC275" w14:textId="77777777" w:rsidTr="00590E20">
        <w:trPr>
          <w:jc w:val="center"/>
        </w:trPr>
        <w:tc>
          <w:tcPr>
            <w:tcW w:w="1620" w:type="dxa"/>
            <w:tcBorders>
              <w:left w:val="nil"/>
              <w:right w:val="nil"/>
            </w:tcBorders>
            <w:vAlign w:val="center"/>
          </w:tcPr>
          <w:p w14:paraId="3A0B37C6"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20</w:t>
            </w:r>
          </w:p>
        </w:tc>
        <w:tc>
          <w:tcPr>
            <w:tcW w:w="1620" w:type="dxa"/>
            <w:tcBorders>
              <w:left w:val="nil"/>
              <w:right w:val="nil"/>
            </w:tcBorders>
            <w:vAlign w:val="center"/>
          </w:tcPr>
          <w:p w14:paraId="5B677CB9"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4,00</w:t>
            </w:r>
          </w:p>
        </w:tc>
        <w:tc>
          <w:tcPr>
            <w:tcW w:w="1620" w:type="dxa"/>
            <w:tcBorders>
              <w:left w:val="nil"/>
              <w:right w:val="nil"/>
            </w:tcBorders>
            <w:vAlign w:val="center"/>
          </w:tcPr>
          <w:p w14:paraId="2C289E39"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4,15</w:t>
            </w:r>
          </w:p>
        </w:tc>
      </w:tr>
      <w:tr w:rsidR="004560C9" w:rsidRPr="00BF5ABB" w14:paraId="1D872325" w14:textId="77777777" w:rsidTr="00590E20">
        <w:trPr>
          <w:jc w:val="center"/>
        </w:trPr>
        <w:tc>
          <w:tcPr>
            <w:tcW w:w="1620" w:type="dxa"/>
            <w:tcBorders>
              <w:left w:val="nil"/>
              <w:right w:val="nil"/>
            </w:tcBorders>
            <w:vAlign w:val="center"/>
          </w:tcPr>
          <w:p w14:paraId="2812BC80"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21</w:t>
            </w:r>
          </w:p>
        </w:tc>
        <w:tc>
          <w:tcPr>
            <w:tcW w:w="1620" w:type="dxa"/>
            <w:tcBorders>
              <w:left w:val="nil"/>
              <w:right w:val="nil"/>
            </w:tcBorders>
            <w:vAlign w:val="center"/>
          </w:tcPr>
          <w:p w14:paraId="71D6449A"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4,56</w:t>
            </w:r>
          </w:p>
        </w:tc>
        <w:tc>
          <w:tcPr>
            <w:tcW w:w="1620" w:type="dxa"/>
            <w:tcBorders>
              <w:left w:val="nil"/>
              <w:right w:val="nil"/>
            </w:tcBorders>
            <w:vAlign w:val="center"/>
          </w:tcPr>
          <w:p w14:paraId="4412BA70"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4,22</w:t>
            </w:r>
          </w:p>
        </w:tc>
      </w:tr>
      <w:tr w:rsidR="004560C9" w:rsidRPr="00BF5ABB" w14:paraId="1C75544F" w14:textId="77777777" w:rsidTr="00590E20">
        <w:trPr>
          <w:jc w:val="center"/>
        </w:trPr>
        <w:tc>
          <w:tcPr>
            <w:tcW w:w="1620" w:type="dxa"/>
            <w:tcBorders>
              <w:left w:val="nil"/>
              <w:right w:val="nil"/>
            </w:tcBorders>
            <w:vAlign w:val="center"/>
          </w:tcPr>
          <w:p w14:paraId="645C0EB7"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22</w:t>
            </w:r>
          </w:p>
        </w:tc>
        <w:tc>
          <w:tcPr>
            <w:tcW w:w="1620" w:type="dxa"/>
            <w:tcBorders>
              <w:left w:val="nil"/>
              <w:right w:val="nil"/>
            </w:tcBorders>
            <w:vAlign w:val="center"/>
          </w:tcPr>
          <w:p w14:paraId="3AAD7F3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3,36</w:t>
            </w:r>
          </w:p>
        </w:tc>
        <w:tc>
          <w:tcPr>
            <w:tcW w:w="1620" w:type="dxa"/>
            <w:tcBorders>
              <w:left w:val="nil"/>
              <w:right w:val="nil"/>
            </w:tcBorders>
            <w:vAlign w:val="center"/>
          </w:tcPr>
          <w:p w14:paraId="2CF70B32"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3,49</w:t>
            </w:r>
          </w:p>
        </w:tc>
      </w:tr>
      <w:tr w:rsidR="004560C9" w:rsidRPr="00BF5ABB" w14:paraId="1C23743C" w14:textId="77777777" w:rsidTr="00590E20">
        <w:trPr>
          <w:jc w:val="center"/>
        </w:trPr>
        <w:tc>
          <w:tcPr>
            <w:tcW w:w="1620" w:type="dxa"/>
            <w:tcBorders>
              <w:left w:val="nil"/>
              <w:right w:val="nil"/>
            </w:tcBorders>
            <w:vAlign w:val="center"/>
          </w:tcPr>
          <w:p w14:paraId="5C3017B1"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23</w:t>
            </w:r>
          </w:p>
        </w:tc>
        <w:tc>
          <w:tcPr>
            <w:tcW w:w="1620" w:type="dxa"/>
            <w:tcBorders>
              <w:left w:val="nil"/>
              <w:right w:val="nil"/>
            </w:tcBorders>
            <w:vAlign w:val="center"/>
          </w:tcPr>
          <w:p w14:paraId="3C09B598"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3,37</w:t>
            </w:r>
          </w:p>
        </w:tc>
        <w:tc>
          <w:tcPr>
            <w:tcW w:w="1620" w:type="dxa"/>
            <w:tcBorders>
              <w:left w:val="nil"/>
              <w:right w:val="nil"/>
            </w:tcBorders>
            <w:vAlign w:val="center"/>
          </w:tcPr>
          <w:p w14:paraId="5B886F52"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3,80</w:t>
            </w:r>
          </w:p>
        </w:tc>
      </w:tr>
      <w:tr w:rsidR="004560C9" w:rsidRPr="00BF5ABB" w14:paraId="46880355" w14:textId="77777777" w:rsidTr="00590E20">
        <w:trPr>
          <w:jc w:val="center"/>
        </w:trPr>
        <w:tc>
          <w:tcPr>
            <w:tcW w:w="1620" w:type="dxa"/>
            <w:tcBorders>
              <w:left w:val="nil"/>
              <w:right w:val="nil"/>
            </w:tcBorders>
            <w:vAlign w:val="center"/>
          </w:tcPr>
          <w:p w14:paraId="172ED44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24</w:t>
            </w:r>
          </w:p>
        </w:tc>
        <w:tc>
          <w:tcPr>
            <w:tcW w:w="1620" w:type="dxa"/>
            <w:tcBorders>
              <w:left w:val="nil"/>
              <w:right w:val="nil"/>
            </w:tcBorders>
            <w:vAlign w:val="center"/>
          </w:tcPr>
          <w:p w14:paraId="7A9351C8"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3,78</w:t>
            </w:r>
          </w:p>
        </w:tc>
        <w:tc>
          <w:tcPr>
            <w:tcW w:w="1620" w:type="dxa"/>
            <w:tcBorders>
              <w:left w:val="nil"/>
              <w:right w:val="nil"/>
            </w:tcBorders>
            <w:vAlign w:val="center"/>
          </w:tcPr>
          <w:p w14:paraId="00B54E43"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3,84</w:t>
            </w:r>
          </w:p>
        </w:tc>
      </w:tr>
      <w:tr w:rsidR="004560C9" w:rsidRPr="00BF5ABB" w14:paraId="25E1C76C" w14:textId="77777777" w:rsidTr="00590E20">
        <w:trPr>
          <w:jc w:val="center"/>
        </w:trPr>
        <w:tc>
          <w:tcPr>
            <w:tcW w:w="1620" w:type="dxa"/>
            <w:tcBorders>
              <w:left w:val="nil"/>
              <w:right w:val="nil"/>
            </w:tcBorders>
            <w:vAlign w:val="center"/>
          </w:tcPr>
          <w:p w14:paraId="6AF4A70C"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25</w:t>
            </w:r>
          </w:p>
        </w:tc>
        <w:tc>
          <w:tcPr>
            <w:tcW w:w="1620" w:type="dxa"/>
            <w:tcBorders>
              <w:left w:val="nil"/>
              <w:right w:val="nil"/>
            </w:tcBorders>
            <w:vAlign w:val="center"/>
          </w:tcPr>
          <w:p w14:paraId="46B9747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3,94</w:t>
            </w:r>
          </w:p>
        </w:tc>
        <w:tc>
          <w:tcPr>
            <w:tcW w:w="1620" w:type="dxa"/>
            <w:tcBorders>
              <w:left w:val="nil"/>
              <w:right w:val="nil"/>
            </w:tcBorders>
            <w:vAlign w:val="center"/>
          </w:tcPr>
          <w:p w14:paraId="53B6C649"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3,47</w:t>
            </w:r>
          </w:p>
        </w:tc>
      </w:tr>
      <w:tr w:rsidR="004560C9" w:rsidRPr="00BF5ABB" w14:paraId="6C91EEF9" w14:textId="77777777" w:rsidTr="00590E20">
        <w:trPr>
          <w:jc w:val="center"/>
        </w:trPr>
        <w:tc>
          <w:tcPr>
            <w:tcW w:w="1620" w:type="dxa"/>
            <w:tcBorders>
              <w:left w:val="nil"/>
              <w:right w:val="nil"/>
            </w:tcBorders>
            <w:vAlign w:val="center"/>
          </w:tcPr>
          <w:p w14:paraId="61AC3919"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26</w:t>
            </w:r>
          </w:p>
        </w:tc>
        <w:tc>
          <w:tcPr>
            <w:tcW w:w="1620" w:type="dxa"/>
            <w:tcBorders>
              <w:left w:val="nil"/>
              <w:right w:val="nil"/>
            </w:tcBorders>
            <w:vAlign w:val="center"/>
          </w:tcPr>
          <w:p w14:paraId="27175D22"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2,87</w:t>
            </w:r>
          </w:p>
        </w:tc>
        <w:tc>
          <w:tcPr>
            <w:tcW w:w="1620" w:type="dxa"/>
            <w:tcBorders>
              <w:left w:val="nil"/>
              <w:right w:val="nil"/>
            </w:tcBorders>
            <w:vAlign w:val="center"/>
          </w:tcPr>
          <w:p w14:paraId="465CAE27"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3,14</w:t>
            </w:r>
          </w:p>
        </w:tc>
      </w:tr>
      <w:tr w:rsidR="004560C9" w:rsidRPr="00BF5ABB" w14:paraId="7FC02D89" w14:textId="77777777" w:rsidTr="00590E20">
        <w:trPr>
          <w:jc w:val="center"/>
        </w:trPr>
        <w:tc>
          <w:tcPr>
            <w:tcW w:w="1620" w:type="dxa"/>
            <w:tcBorders>
              <w:left w:val="nil"/>
              <w:right w:val="nil"/>
            </w:tcBorders>
            <w:vAlign w:val="center"/>
          </w:tcPr>
          <w:p w14:paraId="3589BA5F"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27</w:t>
            </w:r>
          </w:p>
        </w:tc>
        <w:tc>
          <w:tcPr>
            <w:tcW w:w="1620" w:type="dxa"/>
            <w:tcBorders>
              <w:left w:val="nil"/>
              <w:right w:val="nil"/>
            </w:tcBorders>
            <w:vAlign w:val="center"/>
          </w:tcPr>
          <w:p w14:paraId="7FBFA859"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4,52</w:t>
            </w:r>
          </w:p>
        </w:tc>
        <w:tc>
          <w:tcPr>
            <w:tcW w:w="1620" w:type="dxa"/>
            <w:tcBorders>
              <w:left w:val="nil"/>
              <w:right w:val="nil"/>
            </w:tcBorders>
            <w:vAlign w:val="center"/>
          </w:tcPr>
          <w:p w14:paraId="76AA565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4,19</w:t>
            </w:r>
          </w:p>
        </w:tc>
      </w:tr>
      <w:tr w:rsidR="004560C9" w:rsidRPr="00BF5ABB" w14:paraId="7EA85320" w14:textId="77777777" w:rsidTr="00590E20">
        <w:trPr>
          <w:jc w:val="center"/>
        </w:trPr>
        <w:tc>
          <w:tcPr>
            <w:tcW w:w="1620" w:type="dxa"/>
            <w:tcBorders>
              <w:left w:val="nil"/>
              <w:right w:val="nil"/>
            </w:tcBorders>
            <w:vAlign w:val="center"/>
          </w:tcPr>
          <w:p w14:paraId="0A9FD570" w14:textId="77777777" w:rsidR="004560C9" w:rsidRPr="00BF5ABB" w:rsidRDefault="004560C9" w:rsidP="004560C9">
            <w:pPr>
              <w:jc w:val="center"/>
              <w:rPr>
                <w:rFonts w:ascii="Arial Narrow" w:hAnsi="Arial Narrow" w:cstheme="majorBidi"/>
              </w:rPr>
            </w:pPr>
          </w:p>
        </w:tc>
        <w:tc>
          <w:tcPr>
            <w:tcW w:w="1620" w:type="dxa"/>
            <w:tcBorders>
              <w:left w:val="nil"/>
              <w:right w:val="nil"/>
            </w:tcBorders>
            <w:vAlign w:val="center"/>
          </w:tcPr>
          <w:p w14:paraId="30CBD61F" w14:textId="77777777" w:rsidR="004560C9" w:rsidRPr="00BF5ABB" w:rsidRDefault="004560C9" w:rsidP="004560C9">
            <w:pPr>
              <w:jc w:val="center"/>
              <w:rPr>
                <w:rFonts w:ascii="Arial Narrow" w:hAnsi="Arial Narrow" w:cstheme="majorBidi"/>
                <w:color w:val="000000"/>
              </w:rPr>
            </w:pPr>
            <w:r w:rsidRPr="00BF5ABB">
              <w:rPr>
                <w:rFonts w:ascii="Arial Narrow" w:hAnsi="Arial Narrow" w:cstheme="majorBidi"/>
                <w:color w:val="000000"/>
              </w:rPr>
              <w:t>103,84</w:t>
            </w:r>
          </w:p>
        </w:tc>
        <w:tc>
          <w:tcPr>
            <w:tcW w:w="1620" w:type="dxa"/>
            <w:tcBorders>
              <w:left w:val="nil"/>
              <w:right w:val="nil"/>
            </w:tcBorders>
            <w:vAlign w:val="center"/>
          </w:tcPr>
          <w:p w14:paraId="16E23217" w14:textId="77777777" w:rsidR="004560C9" w:rsidRPr="00BF5ABB" w:rsidRDefault="004560C9" w:rsidP="004560C9">
            <w:pPr>
              <w:jc w:val="center"/>
              <w:rPr>
                <w:rFonts w:ascii="Arial Narrow" w:hAnsi="Arial Narrow" w:cstheme="majorBidi"/>
                <w:color w:val="000000"/>
              </w:rPr>
            </w:pPr>
            <w:r w:rsidRPr="00BF5ABB">
              <w:rPr>
                <w:rFonts w:ascii="Arial Narrow" w:hAnsi="Arial Narrow" w:cstheme="majorBidi"/>
                <w:color w:val="000000"/>
              </w:rPr>
              <w:t>101,72</w:t>
            </w:r>
          </w:p>
        </w:tc>
      </w:tr>
      <w:tr w:rsidR="004560C9" w:rsidRPr="00BF5ABB" w14:paraId="40A132D4" w14:textId="77777777" w:rsidTr="00590E20">
        <w:trPr>
          <w:jc w:val="center"/>
        </w:trPr>
        <w:tc>
          <w:tcPr>
            <w:tcW w:w="1620" w:type="dxa"/>
            <w:tcBorders>
              <w:left w:val="nil"/>
              <w:right w:val="nil"/>
            </w:tcBorders>
            <w:vAlign w:val="center"/>
          </w:tcPr>
          <w:p w14:paraId="1A89EA5D" w14:textId="77777777" w:rsidR="004560C9" w:rsidRPr="00BF5ABB" w:rsidRDefault="004560C9" w:rsidP="004560C9">
            <w:pPr>
              <w:jc w:val="center"/>
              <w:rPr>
                <w:rFonts w:ascii="Arial Narrow" w:hAnsi="Arial Narrow" w:cstheme="majorBidi"/>
              </w:rPr>
            </w:pPr>
          </w:p>
        </w:tc>
        <w:tc>
          <w:tcPr>
            <w:tcW w:w="1620" w:type="dxa"/>
            <w:tcBorders>
              <w:left w:val="nil"/>
              <w:right w:val="nil"/>
            </w:tcBorders>
            <w:vAlign w:val="center"/>
          </w:tcPr>
          <w:p w14:paraId="37F0AF4D"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27</w:t>
            </w:r>
          </w:p>
        </w:tc>
        <w:tc>
          <w:tcPr>
            <w:tcW w:w="1620" w:type="dxa"/>
            <w:tcBorders>
              <w:left w:val="nil"/>
              <w:right w:val="nil"/>
            </w:tcBorders>
            <w:vAlign w:val="center"/>
          </w:tcPr>
          <w:p w14:paraId="2781FBAF"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27</w:t>
            </w:r>
          </w:p>
        </w:tc>
      </w:tr>
      <w:tr w:rsidR="004560C9" w:rsidRPr="00BF5ABB" w14:paraId="5545477D" w14:textId="77777777" w:rsidTr="00590E20">
        <w:trPr>
          <w:jc w:val="center"/>
        </w:trPr>
        <w:tc>
          <w:tcPr>
            <w:tcW w:w="1620" w:type="dxa"/>
            <w:tcBorders>
              <w:left w:val="nil"/>
              <w:right w:val="nil"/>
            </w:tcBorders>
            <w:vAlign w:val="center"/>
          </w:tcPr>
          <w:p w14:paraId="0327C915" w14:textId="77777777" w:rsidR="004560C9" w:rsidRPr="00BF5ABB" w:rsidRDefault="004560C9" w:rsidP="004560C9">
            <w:pPr>
              <w:jc w:val="center"/>
              <w:rPr>
                <w:rFonts w:ascii="Arial Narrow" w:hAnsi="Arial Narrow" w:cstheme="majorBidi"/>
              </w:rPr>
            </w:pPr>
          </w:p>
        </w:tc>
        <w:tc>
          <w:tcPr>
            <w:tcW w:w="1620" w:type="dxa"/>
            <w:tcBorders>
              <w:left w:val="nil"/>
              <w:right w:val="nil"/>
            </w:tcBorders>
            <w:vAlign w:val="center"/>
          </w:tcPr>
          <w:p w14:paraId="2859EAD8"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3,84</w:t>
            </w:r>
          </w:p>
        </w:tc>
        <w:tc>
          <w:tcPr>
            <w:tcW w:w="1620" w:type="dxa"/>
            <w:tcBorders>
              <w:left w:val="nil"/>
              <w:right w:val="nil"/>
            </w:tcBorders>
            <w:vAlign w:val="center"/>
          </w:tcPr>
          <w:p w14:paraId="1C932D80" w14:textId="77777777" w:rsidR="004560C9" w:rsidRPr="00BF5ABB" w:rsidRDefault="004560C9" w:rsidP="004560C9">
            <w:pPr>
              <w:jc w:val="center"/>
              <w:rPr>
                <w:rFonts w:ascii="Arial Narrow" w:hAnsi="Arial Narrow" w:cstheme="majorBidi"/>
              </w:rPr>
            </w:pPr>
            <w:r w:rsidRPr="00BF5ABB">
              <w:rPr>
                <w:rFonts w:ascii="Arial Narrow" w:hAnsi="Arial Narrow" w:cstheme="majorBidi"/>
              </w:rPr>
              <w:t>3,76</w:t>
            </w:r>
          </w:p>
        </w:tc>
      </w:tr>
    </w:tbl>
    <w:p w14:paraId="5DD464E5" w14:textId="77777777" w:rsidR="004560C9" w:rsidRPr="00BF5ABB" w:rsidRDefault="004560C9" w:rsidP="004560C9">
      <w:pPr>
        <w:pStyle w:val="ListParagraph"/>
        <w:spacing w:after="0" w:line="360" w:lineRule="auto"/>
        <w:jc w:val="center"/>
        <w:rPr>
          <w:rFonts w:ascii="Arial Narrow" w:hAnsi="Arial Narrow" w:cs="Times New Roman"/>
        </w:rPr>
      </w:pPr>
    </w:p>
    <w:p w14:paraId="382F80E8" w14:textId="77777777" w:rsidR="004560C9" w:rsidRDefault="004560C9" w:rsidP="004560C9">
      <w:pPr>
        <w:spacing w:line="360" w:lineRule="auto"/>
        <w:ind w:left="360" w:firstLine="540"/>
        <w:jc w:val="both"/>
        <w:rPr>
          <w:rFonts w:ascii="Times New Roman" w:hAnsi="Times New Roman" w:cs="Times New Roman"/>
          <w:sz w:val="24"/>
          <w:szCs w:val="24"/>
        </w:rPr>
      </w:pPr>
      <w:r w:rsidRPr="00BF5ABB">
        <w:rPr>
          <w:rFonts w:ascii="Arial Narrow" w:hAnsi="Arial Narrow" w:cs="Times New Roman"/>
        </w:rPr>
        <w:t xml:space="preserve">Berdasarkan perhitungan rata-rata yang telah diperoleh pada tingkat kepuasan dan tingkat kepentingan maka selanjutnya dibuat dalam bentuk diagram </w:t>
      </w:r>
      <w:r w:rsidRPr="00BF5ABB">
        <w:rPr>
          <w:rFonts w:ascii="Arial Narrow" w:hAnsi="Arial Narrow" w:cs="Times New Roman"/>
          <w:i/>
        </w:rPr>
        <w:t>Importance Performance Analysis</w:t>
      </w:r>
      <w:r w:rsidRPr="00BF5ABB">
        <w:rPr>
          <w:rFonts w:ascii="Arial Narrow" w:hAnsi="Arial Narrow" w:cs="Times New Roman"/>
        </w:rPr>
        <w:t xml:space="preserve"> (IPA) Dengan demikian dapat diketahui pengelompokan atribut ke dalam setiap kuadran </w:t>
      </w:r>
      <w:r w:rsidRPr="00BF5ABB">
        <w:rPr>
          <w:rFonts w:ascii="Arial Narrow" w:hAnsi="Arial Narrow" w:cs="Times New Roman"/>
          <w:i/>
        </w:rPr>
        <w:t>Importance Performance Analysis</w:t>
      </w:r>
      <w:r w:rsidRPr="00BF5ABB">
        <w:rPr>
          <w:rFonts w:ascii="Arial Narrow" w:hAnsi="Arial Narrow" w:cs="Times New Roman"/>
        </w:rPr>
        <w:t xml:space="preserve"> (IPA) yang telah dibuat berdasarkan hasil perhitungan yang dapat dilihat pada gambar 1.</w:t>
      </w:r>
    </w:p>
    <w:p w14:paraId="11710459" w14:textId="77777777" w:rsidR="004560C9" w:rsidRDefault="004560C9" w:rsidP="002D51EC">
      <w:pPr>
        <w:spacing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4164332" wp14:editId="551C9F91">
            <wp:extent cx="3876675" cy="230085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6213" cy="2312448"/>
                    </a:xfrm>
                    <a:prstGeom prst="rect">
                      <a:avLst/>
                    </a:prstGeom>
                    <a:noFill/>
                  </pic:spPr>
                </pic:pic>
              </a:graphicData>
            </a:graphic>
          </wp:inline>
        </w:drawing>
      </w:r>
    </w:p>
    <w:p w14:paraId="37C0896C" w14:textId="77777777" w:rsidR="004560C9" w:rsidRPr="002D51EC" w:rsidRDefault="004560C9" w:rsidP="004560C9">
      <w:pPr>
        <w:spacing w:line="360" w:lineRule="auto"/>
        <w:ind w:left="360" w:firstLine="540"/>
        <w:jc w:val="center"/>
        <w:rPr>
          <w:rFonts w:ascii="Arial Narrow" w:hAnsi="Arial Narrow" w:cs="Times New Roman"/>
          <w:bCs/>
          <w:sz w:val="24"/>
          <w:szCs w:val="24"/>
        </w:rPr>
      </w:pPr>
      <w:proofErr w:type="gramStart"/>
      <w:r w:rsidRPr="002D51EC">
        <w:rPr>
          <w:rFonts w:ascii="Arial Narrow" w:hAnsi="Arial Narrow" w:cs="Times New Roman"/>
          <w:bCs/>
        </w:rPr>
        <w:t>Gambar 1.</w:t>
      </w:r>
      <w:proofErr w:type="gramEnd"/>
      <w:r w:rsidRPr="002D51EC">
        <w:rPr>
          <w:rFonts w:ascii="Arial Narrow" w:hAnsi="Arial Narrow" w:cs="Times New Roman"/>
          <w:b/>
        </w:rPr>
        <w:t xml:space="preserve"> </w:t>
      </w:r>
      <w:r w:rsidRPr="002D51EC">
        <w:rPr>
          <w:rFonts w:ascii="Arial Narrow" w:hAnsi="Arial Narrow" w:cs="Times New Roman"/>
          <w:bCs/>
        </w:rPr>
        <w:t xml:space="preserve">Diagram Kartesius Item-Item Kualitas Pelayanan RSUD </w:t>
      </w:r>
      <w:proofErr w:type="gramStart"/>
      <w:r w:rsidRPr="002D51EC">
        <w:rPr>
          <w:rFonts w:ascii="Arial Narrow" w:hAnsi="Arial Narrow" w:cs="Times New Roman"/>
          <w:bCs/>
        </w:rPr>
        <w:t>dr</w:t>
      </w:r>
      <w:proofErr w:type="gramEnd"/>
      <w:r w:rsidRPr="002D51EC">
        <w:rPr>
          <w:rFonts w:ascii="Arial Narrow" w:hAnsi="Arial Narrow" w:cs="Times New Roman"/>
          <w:bCs/>
        </w:rPr>
        <w:t>. Rubini Mempawah</w:t>
      </w:r>
    </w:p>
    <w:p w14:paraId="7064CBD3" w14:textId="77777777" w:rsidR="004560C9" w:rsidRPr="002D51EC" w:rsidRDefault="004560C9" w:rsidP="004560C9">
      <w:pPr>
        <w:spacing w:line="360" w:lineRule="auto"/>
        <w:jc w:val="both"/>
        <w:rPr>
          <w:rFonts w:ascii="Arial Narrow" w:hAnsi="Arial Narrow" w:cs="Times New Roman"/>
          <w:b/>
          <w:bCs/>
        </w:rPr>
      </w:pPr>
      <w:r w:rsidRPr="002D51EC">
        <w:rPr>
          <w:rFonts w:ascii="Arial Narrow" w:hAnsi="Arial Narrow" w:cs="Times New Roman"/>
          <w:b/>
          <w:bCs/>
          <w:noProof/>
        </w:rPr>
        <w:t xml:space="preserve">Potential Gain in Customer’s Value   </w:t>
      </w:r>
    </w:p>
    <w:p w14:paraId="65EC4474" w14:textId="77777777" w:rsidR="004560C9" w:rsidRPr="002D51EC" w:rsidRDefault="004560C9" w:rsidP="004560C9">
      <w:pPr>
        <w:spacing w:line="360" w:lineRule="auto"/>
        <w:ind w:firstLine="720"/>
        <w:jc w:val="both"/>
        <w:rPr>
          <w:rFonts w:ascii="Arial Narrow" w:hAnsi="Arial Narrow" w:cs="Times New Roman"/>
          <w:lang w:val="en-SG"/>
        </w:rPr>
      </w:pPr>
      <w:r w:rsidRPr="002D51EC">
        <w:rPr>
          <w:rFonts w:ascii="Arial Narrow" w:hAnsi="Arial Narrow" w:cs="Times New Roman"/>
        </w:rPr>
        <w:t xml:space="preserve">Tahapan dalam metode </w:t>
      </w:r>
      <w:r w:rsidRPr="002D51EC">
        <w:rPr>
          <w:rFonts w:ascii="Arial Narrow" w:hAnsi="Arial Narrow" w:cs="Times New Roman"/>
          <w:lang w:val="en-SG"/>
        </w:rPr>
        <w:t xml:space="preserve">Analisis </w:t>
      </w:r>
      <w:r w:rsidRPr="002D51EC">
        <w:rPr>
          <w:rFonts w:ascii="Arial Narrow" w:hAnsi="Arial Narrow" w:cs="Times New Roman"/>
          <w:i/>
          <w:lang w:val="en-SG"/>
        </w:rPr>
        <w:t>Potential Gain in Customer Value’s</w:t>
      </w:r>
      <w:r w:rsidRPr="002D51EC">
        <w:rPr>
          <w:rFonts w:ascii="Arial Narrow" w:hAnsi="Arial Narrow" w:cs="Times New Roman"/>
          <w:lang w:val="en-SG"/>
        </w:rPr>
        <w:t xml:space="preserve"> (PGCV) ini adalah sebagai berikut:</w:t>
      </w:r>
    </w:p>
    <w:p w14:paraId="340AF813" w14:textId="77777777" w:rsidR="004560C9" w:rsidRPr="002D51EC" w:rsidRDefault="004560C9" w:rsidP="004560C9">
      <w:pPr>
        <w:pStyle w:val="ListParagraph"/>
        <w:numPr>
          <w:ilvl w:val="0"/>
          <w:numId w:val="3"/>
        </w:numPr>
        <w:spacing w:after="0" w:line="360" w:lineRule="auto"/>
        <w:ind w:left="360"/>
        <w:jc w:val="both"/>
        <w:rPr>
          <w:rFonts w:ascii="Arial Narrow" w:hAnsi="Arial Narrow" w:cs="Times New Roman"/>
        </w:rPr>
      </w:pPr>
      <w:r w:rsidRPr="002D51EC">
        <w:rPr>
          <w:rFonts w:ascii="Arial Narrow" w:hAnsi="Arial Narrow" w:cs="Times New Roman"/>
          <w:i/>
        </w:rPr>
        <w:t xml:space="preserve">Achieve Customer Value </w:t>
      </w:r>
      <w:r w:rsidRPr="002D51EC">
        <w:rPr>
          <w:rFonts w:ascii="Arial Narrow" w:hAnsi="Arial Narrow" w:cs="Times New Roman"/>
        </w:rPr>
        <w:t>(ACV)</w:t>
      </w:r>
    </w:p>
    <w:p w14:paraId="23DBB3E4" w14:textId="77777777" w:rsidR="004560C9" w:rsidRPr="002D51EC" w:rsidRDefault="004560C9" w:rsidP="004560C9">
      <w:pPr>
        <w:pStyle w:val="ListParagraph"/>
        <w:tabs>
          <w:tab w:val="left" w:pos="1080"/>
        </w:tabs>
        <w:spacing w:after="0" w:line="360" w:lineRule="auto"/>
        <w:ind w:left="360"/>
        <w:jc w:val="both"/>
        <w:rPr>
          <w:rFonts w:ascii="Arial Narrow" w:eastAsiaTheme="minorEastAsia" w:hAnsi="Arial Narrow" w:cs="Times New Roman"/>
        </w:rPr>
      </w:pPr>
      <w:r w:rsidRPr="002D51EC">
        <w:rPr>
          <w:rFonts w:ascii="Arial Narrow" w:hAnsi="Arial Narrow" w:cs="Times New Roman"/>
        </w:rPr>
        <w:t>ACV</w:t>
      </w:r>
      <w:r w:rsidRPr="002D51EC">
        <w:rPr>
          <w:rFonts w:ascii="Arial Narrow" w:hAnsi="Arial Narrow" w:cs="Times New Roman"/>
        </w:rPr>
        <w:tab/>
        <w:t xml:space="preserve">= </w:t>
      </w:r>
      <m:oMath>
        <m:acc>
          <m:accPr>
            <m:chr m:val="̅"/>
            <m:ctrlPr>
              <w:rPr>
                <w:rFonts w:ascii="Cambria Math" w:hAnsi="Cambria Math" w:cs="Times New Roman"/>
                <w:i/>
              </w:rPr>
            </m:ctrlPr>
          </m:accPr>
          <m:e>
            <m:r>
              <w:rPr>
                <w:rFonts w:ascii="Cambria Math" w:hAnsi="Cambria Math" w:cs="Times New Roman"/>
              </w:rPr>
              <m:t>X</m:t>
            </m:r>
          </m:e>
        </m:acc>
      </m:oMath>
      <w:r w:rsidRPr="002D51EC">
        <w:rPr>
          <w:rFonts w:ascii="Arial Narrow" w:eastAsiaTheme="minorEastAsia" w:hAnsi="Arial Narrow" w:cs="Times New Roman"/>
        </w:rPr>
        <w:t xml:space="preserve"> x </w:t>
      </w:r>
      <m:oMath>
        <m:acc>
          <m:accPr>
            <m:chr m:val="̅"/>
            <m:ctrlPr>
              <w:rPr>
                <w:rFonts w:ascii="Cambria Math" w:hAnsi="Cambria Math" w:cs="Times New Roman"/>
                <w:i/>
              </w:rPr>
            </m:ctrlPr>
          </m:accPr>
          <m:e>
            <m:r>
              <w:rPr>
                <w:rFonts w:ascii="Cambria Math" w:hAnsi="Cambria Math" w:cs="Times New Roman"/>
              </w:rPr>
              <m:t>Y</m:t>
            </m:r>
          </m:e>
        </m:acc>
      </m:oMath>
    </w:p>
    <w:p w14:paraId="3E90F424" w14:textId="77777777" w:rsidR="004560C9" w:rsidRPr="002D51EC" w:rsidRDefault="004560C9" w:rsidP="004560C9">
      <w:pPr>
        <w:pStyle w:val="ListParagraph"/>
        <w:tabs>
          <w:tab w:val="left" w:pos="1080"/>
        </w:tabs>
        <w:spacing w:after="0" w:line="360" w:lineRule="auto"/>
        <w:jc w:val="both"/>
        <w:rPr>
          <w:rFonts w:ascii="Arial Narrow" w:hAnsi="Arial Narrow" w:cs="Times New Roman"/>
        </w:rPr>
      </w:pPr>
      <w:r w:rsidRPr="002D51EC">
        <w:rPr>
          <w:rFonts w:ascii="Arial Narrow" w:hAnsi="Arial Narrow" w:cs="Times New Roman"/>
        </w:rPr>
        <w:tab/>
        <w:t>= 4</w:t>
      </w:r>
      <w:proofErr w:type="gramStart"/>
      <w:r w:rsidRPr="002D51EC">
        <w:rPr>
          <w:rFonts w:ascii="Arial Narrow" w:hAnsi="Arial Narrow" w:cs="Times New Roman"/>
        </w:rPr>
        <w:t>,49</w:t>
      </w:r>
      <w:proofErr w:type="gramEnd"/>
      <w:r w:rsidRPr="002D51EC">
        <w:rPr>
          <w:rFonts w:ascii="Arial Narrow" w:hAnsi="Arial Narrow" w:cs="Times New Roman"/>
        </w:rPr>
        <w:t xml:space="preserve"> x 4,29</w:t>
      </w:r>
    </w:p>
    <w:p w14:paraId="59F2D966" w14:textId="77777777" w:rsidR="004560C9" w:rsidRPr="002D51EC" w:rsidRDefault="004560C9" w:rsidP="004560C9">
      <w:pPr>
        <w:pStyle w:val="ListParagraph"/>
        <w:tabs>
          <w:tab w:val="left" w:pos="1080"/>
        </w:tabs>
        <w:spacing w:after="0" w:line="360" w:lineRule="auto"/>
        <w:jc w:val="both"/>
        <w:rPr>
          <w:rFonts w:ascii="Arial Narrow" w:hAnsi="Arial Narrow" w:cs="Times New Roman"/>
        </w:rPr>
      </w:pPr>
      <w:r w:rsidRPr="002D51EC">
        <w:rPr>
          <w:rFonts w:ascii="Arial Narrow" w:hAnsi="Arial Narrow" w:cs="Times New Roman"/>
        </w:rPr>
        <w:tab/>
        <w:t>= 19</w:t>
      </w:r>
      <w:proofErr w:type="gramStart"/>
      <w:r w:rsidRPr="002D51EC">
        <w:rPr>
          <w:rFonts w:ascii="Arial Narrow" w:hAnsi="Arial Narrow" w:cs="Times New Roman"/>
        </w:rPr>
        <w:t>,26</w:t>
      </w:r>
      <w:proofErr w:type="gramEnd"/>
    </w:p>
    <w:p w14:paraId="548B1377" w14:textId="77777777" w:rsidR="004560C9" w:rsidRPr="002D51EC" w:rsidRDefault="004560C9" w:rsidP="004560C9">
      <w:pPr>
        <w:pStyle w:val="ListParagraph"/>
        <w:numPr>
          <w:ilvl w:val="0"/>
          <w:numId w:val="3"/>
        </w:numPr>
        <w:spacing w:after="0" w:line="360" w:lineRule="auto"/>
        <w:ind w:left="360"/>
        <w:jc w:val="both"/>
        <w:rPr>
          <w:rFonts w:ascii="Arial Narrow" w:hAnsi="Arial Narrow" w:cs="Times New Roman"/>
        </w:rPr>
      </w:pPr>
      <w:r w:rsidRPr="002D51EC">
        <w:rPr>
          <w:rFonts w:ascii="Arial Narrow" w:hAnsi="Arial Narrow" w:cs="Times New Roman"/>
          <w:i/>
        </w:rPr>
        <w:t>Ultimately Desire Customer Value</w:t>
      </w:r>
      <w:r w:rsidRPr="002D51EC">
        <w:rPr>
          <w:rFonts w:ascii="Arial Narrow" w:hAnsi="Arial Narrow" w:cs="Times New Roman"/>
        </w:rPr>
        <w:t xml:space="preserve"> (UDCV)</w:t>
      </w:r>
    </w:p>
    <w:p w14:paraId="7676AE45" w14:textId="77777777" w:rsidR="004560C9" w:rsidRPr="002D51EC" w:rsidRDefault="004560C9" w:rsidP="004560C9">
      <w:pPr>
        <w:pStyle w:val="ListParagraph"/>
        <w:tabs>
          <w:tab w:val="left" w:pos="360"/>
          <w:tab w:val="left" w:pos="1170"/>
        </w:tabs>
        <w:spacing w:after="0" w:line="360" w:lineRule="auto"/>
        <w:ind w:left="360"/>
        <w:jc w:val="both"/>
        <w:rPr>
          <w:rFonts w:ascii="Arial Narrow" w:eastAsiaTheme="minorEastAsia" w:hAnsi="Arial Narrow" w:cs="Times New Roman"/>
        </w:rPr>
      </w:pPr>
      <w:r w:rsidRPr="002D51EC">
        <w:rPr>
          <w:rFonts w:ascii="Arial Narrow" w:hAnsi="Arial Narrow" w:cs="Times New Roman"/>
        </w:rPr>
        <w:t>UDCV</w:t>
      </w:r>
      <w:r w:rsidRPr="002D51EC">
        <w:rPr>
          <w:rFonts w:ascii="Arial Narrow" w:hAnsi="Arial Narrow" w:cs="Times New Roman"/>
        </w:rPr>
        <w:tab/>
        <w:t xml:space="preserve">= </w:t>
      </w:r>
      <m:oMath>
        <m:acc>
          <m:accPr>
            <m:chr m:val="̅"/>
            <m:ctrlPr>
              <w:rPr>
                <w:rFonts w:ascii="Cambria Math" w:hAnsi="Cambria Math" w:cs="Times New Roman"/>
                <w:i/>
              </w:rPr>
            </m:ctrlPr>
          </m:accPr>
          <m:e>
            <m:r>
              <w:rPr>
                <w:rFonts w:ascii="Cambria Math" w:hAnsi="Cambria Math" w:cs="Times New Roman"/>
              </w:rPr>
              <m:t>Y</m:t>
            </m:r>
          </m:e>
        </m:acc>
      </m:oMath>
      <w:r w:rsidRPr="002D51EC">
        <w:rPr>
          <w:rFonts w:ascii="Arial Narrow" w:eastAsiaTheme="minorEastAsia" w:hAnsi="Arial Narrow" w:cs="Times New Roman"/>
        </w:rPr>
        <w:t xml:space="preserve"> x Pmaks</w:t>
      </w:r>
    </w:p>
    <w:p w14:paraId="42087870" w14:textId="77777777" w:rsidR="004560C9" w:rsidRPr="002D51EC" w:rsidRDefault="004560C9" w:rsidP="004560C9">
      <w:pPr>
        <w:pStyle w:val="ListParagraph"/>
        <w:tabs>
          <w:tab w:val="left" w:pos="1170"/>
        </w:tabs>
        <w:spacing w:after="0" w:line="360" w:lineRule="auto"/>
        <w:jc w:val="both"/>
        <w:rPr>
          <w:rFonts w:ascii="Arial Narrow" w:hAnsi="Arial Narrow" w:cs="Times New Roman"/>
        </w:rPr>
      </w:pPr>
      <w:r w:rsidRPr="002D51EC">
        <w:rPr>
          <w:rFonts w:ascii="Arial Narrow" w:hAnsi="Arial Narrow" w:cs="Times New Roman"/>
        </w:rPr>
        <w:tab/>
        <w:t>= 4</w:t>
      </w:r>
      <w:proofErr w:type="gramStart"/>
      <w:r w:rsidRPr="002D51EC">
        <w:rPr>
          <w:rFonts w:ascii="Arial Narrow" w:hAnsi="Arial Narrow" w:cs="Times New Roman"/>
        </w:rPr>
        <w:t>,29</w:t>
      </w:r>
      <w:proofErr w:type="gramEnd"/>
      <w:r w:rsidRPr="002D51EC">
        <w:rPr>
          <w:rFonts w:ascii="Arial Narrow" w:hAnsi="Arial Narrow" w:cs="Times New Roman"/>
        </w:rPr>
        <w:t xml:space="preserve"> x 5</w:t>
      </w:r>
    </w:p>
    <w:p w14:paraId="5A0145C4" w14:textId="77777777" w:rsidR="004560C9" w:rsidRPr="002D51EC" w:rsidRDefault="004560C9" w:rsidP="004560C9">
      <w:pPr>
        <w:pStyle w:val="ListParagraph"/>
        <w:tabs>
          <w:tab w:val="left" w:pos="1170"/>
        </w:tabs>
        <w:spacing w:after="0" w:line="360" w:lineRule="auto"/>
        <w:jc w:val="both"/>
        <w:rPr>
          <w:rFonts w:ascii="Arial Narrow" w:hAnsi="Arial Narrow" w:cs="Times New Roman"/>
        </w:rPr>
      </w:pPr>
      <w:r w:rsidRPr="002D51EC">
        <w:rPr>
          <w:rFonts w:ascii="Arial Narrow" w:hAnsi="Arial Narrow" w:cs="Times New Roman"/>
        </w:rPr>
        <w:tab/>
      </w:r>
      <w:proofErr w:type="gramStart"/>
      <w:r w:rsidRPr="002D51EC">
        <w:rPr>
          <w:rFonts w:ascii="Arial Narrow" w:hAnsi="Arial Narrow" w:cs="Times New Roman"/>
        </w:rPr>
        <w:t>=  21,45</w:t>
      </w:r>
      <w:proofErr w:type="gramEnd"/>
    </w:p>
    <w:p w14:paraId="7DDE4B50" w14:textId="77777777" w:rsidR="004560C9" w:rsidRPr="002D51EC" w:rsidRDefault="004560C9" w:rsidP="004560C9">
      <w:pPr>
        <w:pStyle w:val="ListParagraph"/>
        <w:numPr>
          <w:ilvl w:val="0"/>
          <w:numId w:val="3"/>
        </w:numPr>
        <w:spacing w:after="0" w:line="360" w:lineRule="auto"/>
        <w:ind w:left="360"/>
        <w:jc w:val="both"/>
        <w:rPr>
          <w:rFonts w:ascii="Arial Narrow" w:hAnsi="Arial Narrow" w:cs="Times New Roman"/>
        </w:rPr>
      </w:pPr>
      <w:r w:rsidRPr="002D51EC">
        <w:rPr>
          <w:rFonts w:ascii="Arial Narrow" w:hAnsi="Arial Narrow" w:cs="Times New Roman"/>
        </w:rPr>
        <w:t>Indeks PGCV</w:t>
      </w:r>
    </w:p>
    <w:p w14:paraId="53FC3778" w14:textId="77777777" w:rsidR="004560C9" w:rsidRPr="002D51EC" w:rsidRDefault="004560C9" w:rsidP="004560C9">
      <w:pPr>
        <w:pStyle w:val="ListParagraph"/>
        <w:tabs>
          <w:tab w:val="left" w:pos="1170"/>
        </w:tabs>
        <w:spacing w:after="0" w:line="360" w:lineRule="auto"/>
        <w:ind w:left="360"/>
        <w:jc w:val="both"/>
        <w:rPr>
          <w:rFonts w:ascii="Arial Narrow" w:hAnsi="Arial Narrow" w:cs="Times New Roman"/>
        </w:rPr>
      </w:pPr>
      <w:r w:rsidRPr="002D51EC">
        <w:rPr>
          <w:rFonts w:ascii="Arial Narrow" w:hAnsi="Arial Narrow" w:cs="Times New Roman"/>
        </w:rPr>
        <w:t>PGCV</w:t>
      </w:r>
      <w:r w:rsidRPr="002D51EC">
        <w:rPr>
          <w:rFonts w:ascii="Arial Narrow" w:hAnsi="Arial Narrow" w:cs="Times New Roman"/>
        </w:rPr>
        <w:tab/>
        <w:t>= UDCV – ACV</w:t>
      </w:r>
    </w:p>
    <w:p w14:paraId="0DE8D6BB" w14:textId="77777777" w:rsidR="004560C9" w:rsidRPr="002D51EC" w:rsidRDefault="004560C9" w:rsidP="004560C9">
      <w:pPr>
        <w:pStyle w:val="ListParagraph"/>
        <w:tabs>
          <w:tab w:val="left" w:pos="1170"/>
        </w:tabs>
        <w:spacing w:after="0" w:line="360" w:lineRule="auto"/>
        <w:jc w:val="both"/>
        <w:rPr>
          <w:rFonts w:ascii="Arial Narrow" w:hAnsi="Arial Narrow" w:cs="Times New Roman"/>
        </w:rPr>
      </w:pPr>
      <w:r w:rsidRPr="002D51EC">
        <w:rPr>
          <w:rFonts w:ascii="Arial Narrow" w:hAnsi="Arial Narrow" w:cs="Times New Roman"/>
        </w:rPr>
        <w:tab/>
        <w:t>= 21</w:t>
      </w:r>
      <w:proofErr w:type="gramStart"/>
      <w:r w:rsidRPr="002D51EC">
        <w:rPr>
          <w:rFonts w:ascii="Arial Narrow" w:hAnsi="Arial Narrow" w:cs="Times New Roman"/>
        </w:rPr>
        <w:t>,45</w:t>
      </w:r>
      <w:proofErr w:type="gramEnd"/>
      <w:r w:rsidRPr="002D51EC">
        <w:rPr>
          <w:rFonts w:ascii="Arial Narrow" w:hAnsi="Arial Narrow" w:cs="Times New Roman"/>
        </w:rPr>
        <w:t xml:space="preserve"> – 19,26</w:t>
      </w:r>
    </w:p>
    <w:p w14:paraId="38827922" w14:textId="77777777" w:rsidR="004560C9" w:rsidRPr="002D51EC" w:rsidRDefault="004560C9" w:rsidP="004560C9">
      <w:pPr>
        <w:pStyle w:val="ListParagraph"/>
        <w:tabs>
          <w:tab w:val="left" w:pos="1170"/>
        </w:tabs>
        <w:spacing w:after="0" w:line="360" w:lineRule="auto"/>
        <w:jc w:val="both"/>
        <w:rPr>
          <w:rFonts w:ascii="Arial Narrow" w:hAnsi="Arial Narrow" w:cs="Times New Roman"/>
        </w:rPr>
      </w:pPr>
      <w:r w:rsidRPr="002D51EC">
        <w:rPr>
          <w:rFonts w:ascii="Arial Narrow" w:hAnsi="Arial Narrow" w:cs="Times New Roman"/>
        </w:rPr>
        <w:tab/>
        <w:t>= 2</w:t>
      </w:r>
      <w:proofErr w:type="gramStart"/>
      <w:r w:rsidRPr="002D51EC">
        <w:rPr>
          <w:rFonts w:ascii="Arial Narrow" w:hAnsi="Arial Narrow" w:cs="Times New Roman"/>
        </w:rPr>
        <w:t>,19</w:t>
      </w:r>
      <w:proofErr w:type="gramEnd"/>
    </w:p>
    <w:p w14:paraId="006DE5D9" w14:textId="77777777" w:rsidR="004560C9" w:rsidRPr="002D51EC" w:rsidRDefault="004560C9" w:rsidP="004560C9">
      <w:pPr>
        <w:spacing w:line="360" w:lineRule="auto"/>
        <w:ind w:firstLine="720"/>
        <w:jc w:val="both"/>
        <w:rPr>
          <w:rFonts w:ascii="Arial Narrow" w:hAnsi="Arial Narrow" w:cs="Times New Roman"/>
        </w:rPr>
      </w:pPr>
      <w:r w:rsidRPr="002D51EC">
        <w:rPr>
          <w:rFonts w:ascii="Arial Narrow" w:hAnsi="Arial Narrow" w:cs="Times New Roman"/>
        </w:rPr>
        <w:t>Hasil perhitungan keseluruhan dari indeks PGCV dilihat pada tabel 5 sebagai berikut:</w:t>
      </w:r>
    </w:p>
    <w:p w14:paraId="131756CE" w14:textId="77777777" w:rsidR="004560C9" w:rsidRPr="00524CD8" w:rsidRDefault="004560C9" w:rsidP="004560C9">
      <w:pPr>
        <w:spacing w:line="360" w:lineRule="auto"/>
        <w:jc w:val="center"/>
        <w:rPr>
          <w:rFonts w:ascii="Times New Roman" w:hAnsi="Times New Roman" w:cs="Times New Roman"/>
          <w:bCs/>
        </w:rPr>
      </w:pPr>
      <w:proofErr w:type="gramStart"/>
      <w:r w:rsidRPr="002D51EC">
        <w:rPr>
          <w:rFonts w:ascii="Arial Narrow" w:hAnsi="Arial Narrow" w:cs="Times New Roman"/>
          <w:bCs/>
        </w:rPr>
        <w:t>Tabel 4.</w:t>
      </w:r>
      <w:proofErr w:type="gramEnd"/>
      <w:r w:rsidRPr="002D51EC">
        <w:rPr>
          <w:rFonts w:ascii="Arial Narrow" w:hAnsi="Arial Narrow" w:cs="Times New Roman"/>
          <w:b/>
        </w:rPr>
        <w:t xml:space="preserve"> </w:t>
      </w:r>
      <w:r w:rsidRPr="002D51EC">
        <w:rPr>
          <w:rFonts w:ascii="Arial Narrow" w:hAnsi="Arial Narrow" w:cs="Times New Roman"/>
          <w:bCs/>
        </w:rPr>
        <w:t>Hasil Perhitungan Indeks PGCV</w:t>
      </w:r>
    </w:p>
    <w:tbl>
      <w:tblPr>
        <w:tblW w:w="9375" w:type="dxa"/>
        <w:tblInd w:w="93" w:type="dxa"/>
        <w:tblLook w:val="04A0" w:firstRow="1" w:lastRow="0" w:firstColumn="1" w:lastColumn="0" w:noHBand="0" w:noVBand="1"/>
      </w:tblPr>
      <w:tblGrid>
        <w:gridCol w:w="510"/>
        <w:gridCol w:w="921"/>
        <w:gridCol w:w="1242"/>
        <w:gridCol w:w="1452"/>
        <w:gridCol w:w="1290"/>
        <w:gridCol w:w="1440"/>
        <w:gridCol w:w="1260"/>
        <w:gridCol w:w="1260"/>
      </w:tblGrid>
      <w:tr w:rsidR="004560C9" w:rsidRPr="002D51EC" w14:paraId="02DE7004" w14:textId="77777777" w:rsidTr="002D51EC">
        <w:trPr>
          <w:trHeight w:val="315"/>
        </w:trPr>
        <w:tc>
          <w:tcPr>
            <w:tcW w:w="510" w:type="dxa"/>
            <w:tcBorders>
              <w:top w:val="single" w:sz="4" w:space="0" w:color="auto"/>
              <w:bottom w:val="single" w:sz="4" w:space="0" w:color="auto"/>
            </w:tcBorders>
            <w:shd w:val="clear" w:color="auto" w:fill="auto"/>
            <w:noWrap/>
            <w:vAlign w:val="center"/>
            <w:hideMark/>
          </w:tcPr>
          <w:p w14:paraId="0169CD5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No</w:t>
            </w:r>
          </w:p>
        </w:tc>
        <w:tc>
          <w:tcPr>
            <w:tcW w:w="921" w:type="dxa"/>
            <w:tcBorders>
              <w:top w:val="single" w:sz="4" w:space="0" w:color="auto"/>
              <w:left w:val="nil"/>
              <w:bottom w:val="single" w:sz="4" w:space="0" w:color="auto"/>
            </w:tcBorders>
            <w:shd w:val="clear" w:color="auto" w:fill="auto"/>
            <w:noWrap/>
            <w:vAlign w:val="center"/>
            <w:hideMark/>
          </w:tcPr>
          <w:p w14:paraId="52F66F6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Atribut</w:t>
            </w:r>
          </w:p>
        </w:tc>
        <w:tc>
          <w:tcPr>
            <w:tcW w:w="1242" w:type="dxa"/>
            <w:tcBorders>
              <w:top w:val="single" w:sz="4" w:space="0" w:color="auto"/>
              <w:left w:val="nil"/>
              <w:bottom w:val="single" w:sz="4" w:space="0" w:color="auto"/>
            </w:tcBorders>
            <w:shd w:val="clear" w:color="auto" w:fill="auto"/>
            <w:noWrap/>
            <w:vAlign w:val="center"/>
            <w:hideMark/>
          </w:tcPr>
          <w:p w14:paraId="531CDC3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Tingkat Kepuasan</w:t>
            </w:r>
          </w:p>
          <w:p w14:paraId="1538CEC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w:t>
            </w:r>
            <m:oMath>
              <m:acc>
                <m:accPr>
                  <m:chr m:val="̅"/>
                  <m:ctrlPr>
                    <w:rPr>
                      <w:rFonts w:ascii="Cambria Math" w:hAnsi="Cambria Math" w:cstheme="majorBidi"/>
                      <w:i/>
                    </w:rPr>
                  </m:ctrlPr>
                </m:accPr>
                <m:e>
                  <m:r>
                    <w:rPr>
                      <w:rFonts w:ascii="Cambria Math" w:hAnsi="Cambria Math" w:cstheme="majorBidi"/>
                    </w:rPr>
                    <m:t>X</m:t>
                  </m:r>
                </m:e>
              </m:acc>
            </m:oMath>
            <w:r w:rsidRPr="002D51EC">
              <w:rPr>
                <w:rFonts w:ascii="Arial Narrow" w:eastAsia="Times New Roman" w:hAnsi="Arial Narrow" w:cstheme="majorBidi"/>
              </w:rPr>
              <w:t>)</w:t>
            </w:r>
          </w:p>
        </w:tc>
        <w:tc>
          <w:tcPr>
            <w:tcW w:w="1452" w:type="dxa"/>
            <w:tcBorders>
              <w:top w:val="single" w:sz="4" w:space="0" w:color="auto"/>
              <w:left w:val="nil"/>
              <w:bottom w:val="single" w:sz="4" w:space="0" w:color="auto"/>
            </w:tcBorders>
            <w:shd w:val="clear" w:color="auto" w:fill="auto"/>
            <w:noWrap/>
            <w:vAlign w:val="center"/>
            <w:hideMark/>
          </w:tcPr>
          <w:p w14:paraId="3F613C8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Tingkat Kepentingan</w:t>
            </w:r>
          </w:p>
          <w:p w14:paraId="105BBC2C"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rPr>
              <w:t>(</w:t>
            </w:r>
            <m:oMath>
              <m:acc>
                <m:accPr>
                  <m:chr m:val="̅"/>
                  <m:ctrlPr>
                    <w:rPr>
                      <w:rFonts w:ascii="Cambria Math" w:hAnsi="Cambria Math" w:cstheme="majorBidi"/>
                      <w:i/>
                    </w:rPr>
                  </m:ctrlPr>
                </m:accPr>
                <m:e>
                  <m:r>
                    <w:rPr>
                      <w:rFonts w:ascii="Cambria Math" w:hAnsi="Cambria Math" w:cstheme="majorBidi"/>
                    </w:rPr>
                    <m:t>Y</m:t>
                  </m:r>
                </m:e>
              </m:acc>
            </m:oMath>
            <w:r w:rsidRPr="002D51EC">
              <w:rPr>
                <w:rFonts w:ascii="Arial Narrow" w:eastAsia="Times New Roman" w:hAnsi="Arial Narrow" w:cstheme="majorBidi"/>
              </w:rPr>
              <w:t>)</w:t>
            </w:r>
          </w:p>
        </w:tc>
        <w:tc>
          <w:tcPr>
            <w:tcW w:w="1290" w:type="dxa"/>
            <w:tcBorders>
              <w:top w:val="single" w:sz="4" w:space="0" w:color="auto"/>
              <w:left w:val="nil"/>
              <w:bottom w:val="single" w:sz="4" w:space="0" w:color="auto"/>
            </w:tcBorders>
            <w:shd w:val="clear" w:color="auto" w:fill="auto"/>
            <w:noWrap/>
            <w:vAlign w:val="center"/>
            <w:hideMark/>
          </w:tcPr>
          <w:p w14:paraId="2A4E8F2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Nilai ACV</w:t>
            </w:r>
          </w:p>
          <w:p w14:paraId="22D649E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rPr>
              <w:t>(</w:t>
            </w:r>
            <m:oMath>
              <m:acc>
                <m:accPr>
                  <m:chr m:val="̅"/>
                  <m:ctrlPr>
                    <w:rPr>
                      <w:rFonts w:ascii="Cambria Math" w:hAnsi="Cambria Math" w:cstheme="majorBidi"/>
                      <w:i/>
                    </w:rPr>
                  </m:ctrlPr>
                </m:accPr>
                <m:e>
                  <m:r>
                    <w:rPr>
                      <w:rFonts w:ascii="Cambria Math" w:hAnsi="Cambria Math" w:cstheme="majorBidi"/>
                    </w:rPr>
                    <m:t>X</m:t>
                  </m:r>
                </m:e>
              </m:acc>
            </m:oMath>
            <w:r w:rsidRPr="002D51EC">
              <w:rPr>
                <w:rFonts w:ascii="Arial Narrow" w:eastAsiaTheme="minorEastAsia" w:hAnsi="Arial Narrow" w:cstheme="majorBidi"/>
              </w:rPr>
              <w:t xml:space="preserve"> . </w:t>
            </w:r>
            <m:oMath>
              <m:acc>
                <m:accPr>
                  <m:chr m:val="̅"/>
                  <m:ctrlPr>
                    <w:rPr>
                      <w:rFonts w:ascii="Cambria Math" w:hAnsi="Cambria Math" w:cstheme="majorBidi"/>
                      <w:i/>
                    </w:rPr>
                  </m:ctrlPr>
                </m:accPr>
                <m:e>
                  <m:r>
                    <w:rPr>
                      <w:rFonts w:ascii="Cambria Math" w:hAnsi="Cambria Math" w:cstheme="majorBidi"/>
                    </w:rPr>
                    <m:t>Y</m:t>
                  </m:r>
                </m:e>
              </m:acc>
            </m:oMath>
            <w:r w:rsidRPr="002D51EC">
              <w:rPr>
                <w:rFonts w:ascii="Arial Narrow" w:eastAsiaTheme="minorEastAsia" w:hAnsi="Arial Narrow" w:cstheme="majorBidi"/>
              </w:rPr>
              <w:t>)</w:t>
            </w:r>
          </w:p>
        </w:tc>
        <w:tc>
          <w:tcPr>
            <w:tcW w:w="1440" w:type="dxa"/>
            <w:tcBorders>
              <w:top w:val="single" w:sz="4" w:space="0" w:color="auto"/>
              <w:left w:val="nil"/>
              <w:bottom w:val="single" w:sz="4" w:space="0" w:color="auto"/>
            </w:tcBorders>
            <w:shd w:val="clear" w:color="auto" w:fill="auto"/>
            <w:noWrap/>
            <w:vAlign w:val="center"/>
            <w:hideMark/>
          </w:tcPr>
          <w:p w14:paraId="11DDACA9"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Nilai UDCV</w:t>
            </w:r>
          </w:p>
          <w:p w14:paraId="00359A6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w:t>
            </w:r>
            <m:oMath>
              <m:acc>
                <m:accPr>
                  <m:chr m:val="̅"/>
                  <m:ctrlPr>
                    <w:rPr>
                      <w:rFonts w:ascii="Cambria Math" w:hAnsi="Cambria Math" w:cstheme="majorBidi"/>
                      <w:i/>
                    </w:rPr>
                  </m:ctrlPr>
                </m:accPr>
                <m:e>
                  <m:r>
                    <w:rPr>
                      <w:rFonts w:ascii="Cambria Math" w:hAnsi="Cambria Math" w:cstheme="majorBidi"/>
                    </w:rPr>
                    <m:t>Y</m:t>
                  </m:r>
                </m:e>
              </m:acc>
            </m:oMath>
            <w:r w:rsidRPr="002D51EC">
              <w:rPr>
                <w:rFonts w:ascii="Arial Narrow" w:eastAsiaTheme="minorEastAsia" w:hAnsi="Arial Narrow" w:cstheme="majorBidi"/>
              </w:rPr>
              <w:t>.Pmaks)</w:t>
            </w:r>
          </w:p>
        </w:tc>
        <w:tc>
          <w:tcPr>
            <w:tcW w:w="1260" w:type="dxa"/>
            <w:tcBorders>
              <w:top w:val="single" w:sz="4" w:space="0" w:color="auto"/>
              <w:left w:val="nil"/>
              <w:bottom w:val="single" w:sz="4" w:space="0" w:color="auto"/>
            </w:tcBorders>
            <w:shd w:val="clear" w:color="auto" w:fill="auto"/>
            <w:noWrap/>
            <w:vAlign w:val="center"/>
            <w:hideMark/>
          </w:tcPr>
          <w:p w14:paraId="23710E1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Indeks PGCV</w:t>
            </w:r>
          </w:p>
        </w:tc>
        <w:tc>
          <w:tcPr>
            <w:tcW w:w="1260" w:type="dxa"/>
            <w:tcBorders>
              <w:top w:val="single" w:sz="4" w:space="0" w:color="auto"/>
              <w:left w:val="nil"/>
              <w:bottom w:val="single" w:sz="4" w:space="0" w:color="auto"/>
            </w:tcBorders>
            <w:shd w:val="clear" w:color="auto" w:fill="auto"/>
            <w:noWrap/>
            <w:vAlign w:val="center"/>
            <w:hideMark/>
          </w:tcPr>
          <w:p w14:paraId="4335D2A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Urutan Ke-</w:t>
            </w:r>
          </w:p>
        </w:tc>
      </w:tr>
      <w:tr w:rsidR="004560C9" w:rsidRPr="002D51EC" w14:paraId="3344AA46" w14:textId="77777777" w:rsidTr="002D51EC">
        <w:trPr>
          <w:trHeight w:val="315"/>
        </w:trPr>
        <w:tc>
          <w:tcPr>
            <w:tcW w:w="510" w:type="dxa"/>
            <w:tcBorders>
              <w:top w:val="nil"/>
              <w:bottom w:val="single" w:sz="4" w:space="0" w:color="auto"/>
            </w:tcBorders>
            <w:shd w:val="clear" w:color="auto" w:fill="auto"/>
            <w:noWrap/>
            <w:vAlign w:val="center"/>
            <w:hideMark/>
          </w:tcPr>
          <w:p w14:paraId="2A7BF0CB"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w:t>
            </w:r>
          </w:p>
        </w:tc>
        <w:tc>
          <w:tcPr>
            <w:tcW w:w="921" w:type="dxa"/>
            <w:tcBorders>
              <w:top w:val="nil"/>
              <w:left w:val="nil"/>
              <w:bottom w:val="single" w:sz="4" w:space="0" w:color="auto"/>
            </w:tcBorders>
            <w:shd w:val="clear" w:color="auto" w:fill="auto"/>
            <w:noWrap/>
            <w:vAlign w:val="center"/>
            <w:hideMark/>
          </w:tcPr>
          <w:p w14:paraId="6FD15D1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w:t>
            </w:r>
          </w:p>
        </w:tc>
        <w:tc>
          <w:tcPr>
            <w:tcW w:w="1242" w:type="dxa"/>
            <w:tcBorders>
              <w:top w:val="nil"/>
              <w:left w:val="nil"/>
              <w:bottom w:val="single" w:sz="4" w:space="0" w:color="auto"/>
            </w:tcBorders>
            <w:shd w:val="clear" w:color="auto" w:fill="auto"/>
            <w:noWrap/>
            <w:vAlign w:val="center"/>
            <w:hideMark/>
          </w:tcPr>
          <w:p w14:paraId="4DECEE75"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4,49</w:t>
            </w:r>
          </w:p>
        </w:tc>
        <w:tc>
          <w:tcPr>
            <w:tcW w:w="1452" w:type="dxa"/>
            <w:tcBorders>
              <w:top w:val="nil"/>
              <w:left w:val="nil"/>
              <w:bottom w:val="single" w:sz="4" w:space="0" w:color="auto"/>
            </w:tcBorders>
            <w:shd w:val="clear" w:color="auto" w:fill="auto"/>
            <w:noWrap/>
            <w:vAlign w:val="center"/>
            <w:hideMark/>
          </w:tcPr>
          <w:p w14:paraId="1584D3B3"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4,29</w:t>
            </w:r>
          </w:p>
        </w:tc>
        <w:tc>
          <w:tcPr>
            <w:tcW w:w="1290" w:type="dxa"/>
            <w:tcBorders>
              <w:top w:val="nil"/>
              <w:left w:val="nil"/>
              <w:bottom w:val="single" w:sz="4" w:space="0" w:color="auto"/>
            </w:tcBorders>
            <w:shd w:val="clear" w:color="auto" w:fill="auto"/>
            <w:noWrap/>
            <w:vAlign w:val="center"/>
            <w:hideMark/>
          </w:tcPr>
          <w:p w14:paraId="23BA41A9"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19.26</w:t>
            </w:r>
          </w:p>
        </w:tc>
        <w:tc>
          <w:tcPr>
            <w:tcW w:w="1440" w:type="dxa"/>
            <w:tcBorders>
              <w:top w:val="nil"/>
              <w:left w:val="nil"/>
              <w:bottom w:val="single" w:sz="4" w:space="0" w:color="auto"/>
            </w:tcBorders>
            <w:shd w:val="clear" w:color="auto" w:fill="auto"/>
            <w:noWrap/>
            <w:vAlign w:val="center"/>
            <w:hideMark/>
          </w:tcPr>
          <w:p w14:paraId="3B75BCB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21.45</w:t>
            </w:r>
          </w:p>
        </w:tc>
        <w:tc>
          <w:tcPr>
            <w:tcW w:w="1260" w:type="dxa"/>
            <w:tcBorders>
              <w:top w:val="nil"/>
              <w:left w:val="nil"/>
              <w:bottom w:val="single" w:sz="4" w:space="0" w:color="auto"/>
            </w:tcBorders>
            <w:shd w:val="clear" w:color="auto" w:fill="auto"/>
            <w:noWrap/>
            <w:vAlign w:val="center"/>
            <w:hideMark/>
          </w:tcPr>
          <w:p w14:paraId="2ED6C8C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2.19</w:t>
            </w:r>
          </w:p>
        </w:tc>
        <w:tc>
          <w:tcPr>
            <w:tcW w:w="1260" w:type="dxa"/>
            <w:tcBorders>
              <w:top w:val="nil"/>
              <w:left w:val="nil"/>
              <w:bottom w:val="single" w:sz="4" w:space="0" w:color="auto"/>
            </w:tcBorders>
            <w:shd w:val="clear" w:color="auto" w:fill="auto"/>
            <w:noWrap/>
            <w:vAlign w:val="center"/>
            <w:hideMark/>
          </w:tcPr>
          <w:p w14:paraId="00E02DAB"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24</w:t>
            </w:r>
          </w:p>
        </w:tc>
      </w:tr>
      <w:tr w:rsidR="004560C9" w:rsidRPr="002D51EC" w14:paraId="1347406C" w14:textId="77777777" w:rsidTr="002D51EC">
        <w:trPr>
          <w:trHeight w:val="315"/>
        </w:trPr>
        <w:tc>
          <w:tcPr>
            <w:tcW w:w="510" w:type="dxa"/>
            <w:tcBorders>
              <w:top w:val="nil"/>
              <w:bottom w:val="single" w:sz="4" w:space="0" w:color="auto"/>
            </w:tcBorders>
            <w:shd w:val="clear" w:color="auto" w:fill="auto"/>
            <w:noWrap/>
            <w:vAlign w:val="center"/>
            <w:hideMark/>
          </w:tcPr>
          <w:p w14:paraId="6C451F43"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w:t>
            </w:r>
          </w:p>
        </w:tc>
        <w:tc>
          <w:tcPr>
            <w:tcW w:w="921" w:type="dxa"/>
            <w:tcBorders>
              <w:top w:val="nil"/>
              <w:left w:val="nil"/>
              <w:bottom w:val="single" w:sz="4" w:space="0" w:color="auto"/>
            </w:tcBorders>
            <w:shd w:val="clear" w:color="auto" w:fill="auto"/>
            <w:noWrap/>
            <w:vAlign w:val="center"/>
            <w:hideMark/>
          </w:tcPr>
          <w:p w14:paraId="32CD3EE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w:t>
            </w:r>
          </w:p>
        </w:tc>
        <w:tc>
          <w:tcPr>
            <w:tcW w:w="1242" w:type="dxa"/>
            <w:tcBorders>
              <w:top w:val="nil"/>
              <w:left w:val="nil"/>
              <w:bottom w:val="single" w:sz="4" w:space="0" w:color="auto"/>
            </w:tcBorders>
            <w:shd w:val="clear" w:color="auto" w:fill="auto"/>
            <w:noWrap/>
            <w:vAlign w:val="center"/>
            <w:hideMark/>
          </w:tcPr>
          <w:p w14:paraId="06F2A87E"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4,40</w:t>
            </w:r>
          </w:p>
        </w:tc>
        <w:tc>
          <w:tcPr>
            <w:tcW w:w="1452" w:type="dxa"/>
            <w:tcBorders>
              <w:top w:val="nil"/>
              <w:left w:val="nil"/>
              <w:bottom w:val="single" w:sz="4" w:space="0" w:color="auto"/>
            </w:tcBorders>
            <w:shd w:val="clear" w:color="auto" w:fill="auto"/>
            <w:noWrap/>
            <w:vAlign w:val="center"/>
            <w:hideMark/>
          </w:tcPr>
          <w:p w14:paraId="2636A053"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3,91</w:t>
            </w:r>
          </w:p>
        </w:tc>
        <w:tc>
          <w:tcPr>
            <w:tcW w:w="1290" w:type="dxa"/>
            <w:tcBorders>
              <w:top w:val="nil"/>
              <w:left w:val="nil"/>
              <w:bottom w:val="single" w:sz="4" w:space="0" w:color="auto"/>
            </w:tcBorders>
            <w:shd w:val="clear" w:color="auto" w:fill="auto"/>
            <w:noWrap/>
            <w:vAlign w:val="center"/>
            <w:hideMark/>
          </w:tcPr>
          <w:p w14:paraId="18B14C9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17.20</w:t>
            </w:r>
          </w:p>
        </w:tc>
        <w:tc>
          <w:tcPr>
            <w:tcW w:w="1440" w:type="dxa"/>
            <w:tcBorders>
              <w:top w:val="nil"/>
              <w:left w:val="nil"/>
              <w:bottom w:val="single" w:sz="4" w:space="0" w:color="auto"/>
            </w:tcBorders>
            <w:shd w:val="clear" w:color="auto" w:fill="auto"/>
            <w:noWrap/>
            <w:vAlign w:val="center"/>
            <w:hideMark/>
          </w:tcPr>
          <w:p w14:paraId="64D539A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19.55</w:t>
            </w:r>
          </w:p>
        </w:tc>
        <w:tc>
          <w:tcPr>
            <w:tcW w:w="1260" w:type="dxa"/>
            <w:tcBorders>
              <w:top w:val="nil"/>
              <w:left w:val="nil"/>
              <w:bottom w:val="single" w:sz="4" w:space="0" w:color="auto"/>
            </w:tcBorders>
            <w:shd w:val="clear" w:color="auto" w:fill="auto"/>
            <w:noWrap/>
            <w:vAlign w:val="center"/>
            <w:hideMark/>
          </w:tcPr>
          <w:p w14:paraId="63112629"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2.35</w:t>
            </w:r>
          </w:p>
        </w:tc>
        <w:tc>
          <w:tcPr>
            <w:tcW w:w="1260" w:type="dxa"/>
            <w:tcBorders>
              <w:top w:val="nil"/>
              <w:left w:val="nil"/>
              <w:bottom w:val="single" w:sz="4" w:space="0" w:color="auto"/>
            </w:tcBorders>
            <w:shd w:val="clear" w:color="auto" w:fill="auto"/>
            <w:noWrap/>
            <w:vAlign w:val="center"/>
            <w:hideMark/>
          </w:tcPr>
          <w:p w14:paraId="23F1EE14"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22</w:t>
            </w:r>
          </w:p>
        </w:tc>
      </w:tr>
      <w:tr w:rsidR="004560C9" w:rsidRPr="002D51EC" w14:paraId="38086FAE" w14:textId="77777777" w:rsidTr="002D51EC">
        <w:trPr>
          <w:trHeight w:val="315"/>
        </w:trPr>
        <w:tc>
          <w:tcPr>
            <w:tcW w:w="510" w:type="dxa"/>
            <w:tcBorders>
              <w:top w:val="nil"/>
              <w:bottom w:val="single" w:sz="4" w:space="0" w:color="auto"/>
            </w:tcBorders>
            <w:shd w:val="clear" w:color="auto" w:fill="auto"/>
            <w:noWrap/>
            <w:vAlign w:val="center"/>
            <w:hideMark/>
          </w:tcPr>
          <w:p w14:paraId="2F7F29D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w:t>
            </w:r>
          </w:p>
        </w:tc>
        <w:tc>
          <w:tcPr>
            <w:tcW w:w="921" w:type="dxa"/>
            <w:tcBorders>
              <w:top w:val="nil"/>
              <w:left w:val="nil"/>
              <w:bottom w:val="single" w:sz="4" w:space="0" w:color="auto"/>
            </w:tcBorders>
            <w:shd w:val="clear" w:color="auto" w:fill="auto"/>
            <w:noWrap/>
            <w:vAlign w:val="center"/>
            <w:hideMark/>
          </w:tcPr>
          <w:p w14:paraId="3C74858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w:t>
            </w:r>
          </w:p>
        </w:tc>
        <w:tc>
          <w:tcPr>
            <w:tcW w:w="1242" w:type="dxa"/>
            <w:tcBorders>
              <w:top w:val="nil"/>
              <w:left w:val="nil"/>
              <w:bottom w:val="single" w:sz="4" w:space="0" w:color="auto"/>
            </w:tcBorders>
            <w:shd w:val="clear" w:color="auto" w:fill="auto"/>
            <w:noWrap/>
            <w:vAlign w:val="center"/>
            <w:hideMark/>
          </w:tcPr>
          <w:p w14:paraId="5D327762"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3,17</w:t>
            </w:r>
          </w:p>
        </w:tc>
        <w:tc>
          <w:tcPr>
            <w:tcW w:w="1452" w:type="dxa"/>
            <w:tcBorders>
              <w:top w:val="nil"/>
              <w:left w:val="nil"/>
              <w:bottom w:val="single" w:sz="4" w:space="0" w:color="auto"/>
            </w:tcBorders>
            <w:shd w:val="clear" w:color="auto" w:fill="auto"/>
            <w:noWrap/>
            <w:vAlign w:val="center"/>
            <w:hideMark/>
          </w:tcPr>
          <w:p w14:paraId="741ADC6A"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3,56</w:t>
            </w:r>
          </w:p>
        </w:tc>
        <w:tc>
          <w:tcPr>
            <w:tcW w:w="1290" w:type="dxa"/>
            <w:tcBorders>
              <w:top w:val="nil"/>
              <w:left w:val="nil"/>
              <w:bottom w:val="single" w:sz="4" w:space="0" w:color="auto"/>
            </w:tcBorders>
            <w:shd w:val="clear" w:color="auto" w:fill="auto"/>
            <w:noWrap/>
            <w:vAlign w:val="center"/>
            <w:hideMark/>
          </w:tcPr>
          <w:p w14:paraId="4586CB5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11.28</w:t>
            </w:r>
          </w:p>
        </w:tc>
        <w:tc>
          <w:tcPr>
            <w:tcW w:w="1440" w:type="dxa"/>
            <w:tcBorders>
              <w:top w:val="nil"/>
              <w:left w:val="nil"/>
              <w:bottom w:val="single" w:sz="4" w:space="0" w:color="auto"/>
            </w:tcBorders>
            <w:shd w:val="clear" w:color="auto" w:fill="auto"/>
            <w:noWrap/>
            <w:vAlign w:val="center"/>
            <w:hideMark/>
          </w:tcPr>
          <w:p w14:paraId="5F33939B"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17.80</w:t>
            </w:r>
          </w:p>
        </w:tc>
        <w:tc>
          <w:tcPr>
            <w:tcW w:w="1260" w:type="dxa"/>
            <w:tcBorders>
              <w:top w:val="nil"/>
              <w:left w:val="nil"/>
              <w:bottom w:val="single" w:sz="4" w:space="0" w:color="auto"/>
            </w:tcBorders>
            <w:shd w:val="clear" w:color="auto" w:fill="auto"/>
            <w:noWrap/>
            <w:vAlign w:val="center"/>
            <w:hideMark/>
          </w:tcPr>
          <w:p w14:paraId="58B29AB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6.52</w:t>
            </w:r>
          </w:p>
        </w:tc>
        <w:tc>
          <w:tcPr>
            <w:tcW w:w="1260" w:type="dxa"/>
            <w:tcBorders>
              <w:top w:val="nil"/>
              <w:left w:val="nil"/>
              <w:bottom w:val="single" w:sz="4" w:space="0" w:color="auto"/>
            </w:tcBorders>
            <w:shd w:val="clear" w:color="auto" w:fill="auto"/>
            <w:noWrap/>
            <w:vAlign w:val="center"/>
            <w:hideMark/>
          </w:tcPr>
          <w:p w14:paraId="56E55C07"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w:t>
            </w:r>
          </w:p>
        </w:tc>
      </w:tr>
      <w:tr w:rsidR="004560C9" w:rsidRPr="002D51EC" w14:paraId="65840C69" w14:textId="77777777" w:rsidTr="002D51EC">
        <w:trPr>
          <w:trHeight w:val="315"/>
        </w:trPr>
        <w:tc>
          <w:tcPr>
            <w:tcW w:w="510" w:type="dxa"/>
            <w:tcBorders>
              <w:top w:val="nil"/>
              <w:bottom w:val="single" w:sz="4" w:space="0" w:color="auto"/>
            </w:tcBorders>
            <w:shd w:val="clear" w:color="auto" w:fill="auto"/>
            <w:noWrap/>
            <w:vAlign w:val="center"/>
            <w:hideMark/>
          </w:tcPr>
          <w:p w14:paraId="36B138B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w:t>
            </w:r>
          </w:p>
        </w:tc>
        <w:tc>
          <w:tcPr>
            <w:tcW w:w="921" w:type="dxa"/>
            <w:tcBorders>
              <w:top w:val="nil"/>
              <w:left w:val="nil"/>
              <w:bottom w:val="single" w:sz="4" w:space="0" w:color="auto"/>
            </w:tcBorders>
            <w:shd w:val="clear" w:color="auto" w:fill="auto"/>
            <w:noWrap/>
            <w:vAlign w:val="center"/>
            <w:hideMark/>
          </w:tcPr>
          <w:p w14:paraId="47D9511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w:t>
            </w:r>
          </w:p>
        </w:tc>
        <w:tc>
          <w:tcPr>
            <w:tcW w:w="1242" w:type="dxa"/>
            <w:tcBorders>
              <w:top w:val="nil"/>
              <w:left w:val="nil"/>
              <w:bottom w:val="single" w:sz="4" w:space="0" w:color="auto"/>
            </w:tcBorders>
            <w:shd w:val="clear" w:color="auto" w:fill="auto"/>
            <w:noWrap/>
            <w:vAlign w:val="center"/>
            <w:hideMark/>
          </w:tcPr>
          <w:p w14:paraId="7707E6CB"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3,31</w:t>
            </w:r>
          </w:p>
        </w:tc>
        <w:tc>
          <w:tcPr>
            <w:tcW w:w="1452" w:type="dxa"/>
            <w:tcBorders>
              <w:top w:val="nil"/>
              <w:left w:val="nil"/>
              <w:bottom w:val="single" w:sz="4" w:space="0" w:color="auto"/>
            </w:tcBorders>
            <w:shd w:val="clear" w:color="auto" w:fill="auto"/>
            <w:noWrap/>
            <w:vAlign w:val="center"/>
            <w:hideMark/>
          </w:tcPr>
          <w:p w14:paraId="052DEFFD"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3,57</w:t>
            </w:r>
          </w:p>
        </w:tc>
        <w:tc>
          <w:tcPr>
            <w:tcW w:w="1290" w:type="dxa"/>
            <w:tcBorders>
              <w:top w:val="nil"/>
              <w:left w:val="nil"/>
              <w:bottom w:val="single" w:sz="4" w:space="0" w:color="auto"/>
            </w:tcBorders>
            <w:shd w:val="clear" w:color="auto" w:fill="auto"/>
            <w:noWrap/>
            <w:vAlign w:val="center"/>
            <w:hideMark/>
          </w:tcPr>
          <w:p w14:paraId="4E5C622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11.81</w:t>
            </w:r>
          </w:p>
        </w:tc>
        <w:tc>
          <w:tcPr>
            <w:tcW w:w="1440" w:type="dxa"/>
            <w:tcBorders>
              <w:top w:val="nil"/>
              <w:left w:val="nil"/>
              <w:bottom w:val="single" w:sz="4" w:space="0" w:color="auto"/>
            </w:tcBorders>
            <w:shd w:val="clear" w:color="auto" w:fill="auto"/>
            <w:noWrap/>
            <w:vAlign w:val="center"/>
            <w:hideMark/>
          </w:tcPr>
          <w:p w14:paraId="492E303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17.85</w:t>
            </w:r>
          </w:p>
        </w:tc>
        <w:tc>
          <w:tcPr>
            <w:tcW w:w="1260" w:type="dxa"/>
            <w:tcBorders>
              <w:top w:val="nil"/>
              <w:left w:val="nil"/>
              <w:bottom w:val="single" w:sz="4" w:space="0" w:color="auto"/>
            </w:tcBorders>
            <w:shd w:val="clear" w:color="auto" w:fill="auto"/>
            <w:noWrap/>
            <w:vAlign w:val="center"/>
            <w:hideMark/>
          </w:tcPr>
          <w:p w14:paraId="0BFC4A6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6.04</w:t>
            </w:r>
          </w:p>
        </w:tc>
        <w:tc>
          <w:tcPr>
            <w:tcW w:w="1260" w:type="dxa"/>
            <w:tcBorders>
              <w:top w:val="nil"/>
              <w:left w:val="nil"/>
              <w:bottom w:val="single" w:sz="4" w:space="0" w:color="auto"/>
            </w:tcBorders>
            <w:shd w:val="clear" w:color="auto" w:fill="auto"/>
            <w:noWrap/>
            <w:vAlign w:val="center"/>
            <w:hideMark/>
          </w:tcPr>
          <w:p w14:paraId="68BE3F02"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5</w:t>
            </w:r>
          </w:p>
        </w:tc>
      </w:tr>
      <w:tr w:rsidR="004560C9" w:rsidRPr="002D51EC" w14:paraId="56E0728B" w14:textId="77777777" w:rsidTr="002D51EC">
        <w:trPr>
          <w:trHeight w:val="315"/>
        </w:trPr>
        <w:tc>
          <w:tcPr>
            <w:tcW w:w="510" w:type="dxa"/>
            <w:tcBorders>
              <w:top w:val="nil"/>
              <w:bottom w:val="single" w:sz="4" w:space="0" w:color="auto"/>
            </w:tcBorders>
            <w:shd w:val="clear" w:color="auto" w:fill="auto"/>
            <w:noWrap/>
            <w:vAlign w:val="center"/>
            <w:hideMark/>
          </w:tcPr>
          <w:p w14:paraId="15DD0C7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w:t>
            </w:r>
          </w:p>
        </w:tc>
        <w:tc>
          <w:tcPr>
            <w:tcW w:w="921" w:type="dxa"/>
            <w:tcBorders>
              <w:top w:val="nil"/>
              <w:left w:val="nil"/>
              <w:bottom w:val="single" w:sz="4" w:space="0" w:color="auto"/>
            </w:tcBorders>
            <w:shd w:val="clear" w:color="auto" w:fill="auto"/>
            <w:noWrap/>
            <w:vAlign w:val="center"/>
            <w:hideMark/>
          </w:tcPr>
          <w:p w14:paraId="5C32D49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w:t>
            </w:r>
          </w:p>
        </w:tc>
        <w:tc>
          <w:tcPr>
            <w:tcW w:w="1242" w:type="dxa"/>
            <w:tcBorders>
              <w:top w:val="nil"/>
              <w:left w:val="nil"/>
              <w:bottom w:val="single" w:sz="4" w:space="0" w:color="auto"/>
            </w:tcBorders>
            <w:shd w:val="clear" w:color="auto" w:fill="auto"/>
            <w:noWrap/>
            <w:vAlign w:val="center"/>
            <w:hideMark/>
          </w:tcPr>
          <w:p w14:paraId="25119B24"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4,21</w:t>
            </w:r>
          </w:p>
        </w:tc>
        <w:tc>
          <w:tcPr>
            <w:tcW w:w="1452" w:type="dxa"/>
            <w:tcBorders>
              <w:top w:val="nil"/>
              <w:left w:val="nil"/>
              <w:bottom w:val="single" w:sz="4" w:space="0" w:color="auto"/>
            </w:tcBorders>
            <w:shd w:val="clear" w:color="auto" w:fill="auto"/>
            <w:noWrap/>
            <w:vAlign w:val="center"/>
            <w:hideMark/>
          </w:tcPr>
          <w:p w14:paraId="2F796D1A"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3,78</w:t>
            </w:r>
          </w:p>
        </w:tc>
        <w:tc>
          <w:tcPr>
            <w:tcW w:w="1290" w:type="dxa"/>
            <w:tcBorders>
              <w:top w:val="nil"/>
              <w:left w:val="nil"/>
              <w:bottom w:val="single" w:sz="4" w:space="0" w:color="auto"/>
            </w:tcBorders>
            <w:shd w:val="clear" w:color="auto" w:fill="auto"/>
            <w:noWrap/>
            <w:vAlign w:val="center"/>
            <w:hideMark/>
          </w:tcPr>
          <w:p w14:paraId="605B3AB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13.56</w:t>
            </w:r>
          </w:p>
        </w:tc>
        <w:tc>
          <w:tcPr>
            <w:tcW w:w="1440" w:type="dxa"/>
            <w:tcBorders>
              <w:top w:val="nil"/>
              <w:left w:val="nil"/>
              <w:bottom w:val="single" w:sz="4" w:space="0" w:color="auto"/>
            </w:tcBorders>
            <w:shd w:val="clear" w:color="auto" w:fill="auto"/>
            <w:noWrap/>
            <w:vAlign w:val="center"/>
            <w:hideMark/>
          </w:tcPr>
          <w:p w14:paraId="26E74D4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18.90</w:t>
            </w:r>
          </w:p>
        </w:tc>
        <w:tc>
          <w:tcPr>
            <w:tcW w:w="1260" w:type="dxa"/>
            <w:tcBorders>
              <w:top w:val="nil"/>
              <w:left w:val="nil"/>
              <w:bottom w:val="single" w:sz="4" w:space="0" w:color="auto"/>
            </w:tcBorders>
            <w:shd w:val="clear" w:color="auto" w:fill="auto"/>
            <w:noWrap/>
            <w:vAlign w:val="center"/>
            <w:hideMark/>
          </w:tcPr>
          <w:p w14:paraId="128C606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5.34</w:t>
            </w:r>
          </w:p>
        </w:tc>
        <w:tc>
          <w:tcPr>
            <w:tcW w:w="1260" w:type="dxa"/>
            <w:tcBorders>
              <w:top w:val="nil"/>
              <w:left w:val="nil"/>
              <w:bottom w:val="single" w:sz="4" w:space="0" w:color="auto"/>
            </w:tcBorders>
            <w:shd w:val="clear" w:color="auto" w:fill="auto"/>
            <w:noWrap/>
            <w:vAlign w:val="center"/>
            <w:hideMark/>
          </w:tcPr>
          <w:p w14:paraId="2E5A3CEF"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8</w:t>
            </w:r>
          </w:p>
        </w:tc>
      </w:tr>
      <w:tr w:rsidR="004560C9" w:rsidRPr="002D51EC" w14:paraId="6DC961CF" w14:textId="77777777" w:rsidTr="002D51EC">
        <w:trPr>
          <w:trHeight w:val="315"/>
        </w:trPr>
        <w:tc>
          <w:tcPr>
            <w:tcW w:w="510" w:type="dxa"/>
            <w:tcBorders>
              <w:top w:val="nil"/>
              <w:bottom w:val="single" w:sz="4" w:space="0" w:color="auto"/>
            </w:tcBorders>
            <w:shd w:val="clear" w:color="auto" w:fill="auto"/>
            <w:noWrap/>
            <w:vAlign w:val="center"/>
            <w:hideMark/>
          </w:tcPr>
          <w:p w14:paraId="7B97108A"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w:t>
            </w:r>
          </w:p>
        </w:tc>
        <w:tc>
          <w:tcPr>
            <w:tcW w:w="921" w:type="dxa"/>
            <w:tcBorders>
              <w:top w:val="nil"/>
              <w:left w:val="nil"/>
              <w:bottom w:val="single" w:sz="4" w:space="0" w:color="auto"/>
            </w:tcBorders>
            <w:shd w:val="clear" w:color="auto" w:fill="auto"/>
            <w:noWrap/>
            <w:vAlign w:val="center"/>
            <w:hideMark/>
          </w:tcPr>
          <w:p w14:paraId="6D627A5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w:t>
            </w:r>
          </w:p>
        </w:tc>
        <w:tc>
          <w:tcPr>
            <w:tcW w:w="1242" w:type="dxa"/>
            <w:tcBorders>
              <w:top w:val="nil"/>
              <w:left w:val="nil"/>
              <w:bottom w:val="single" w:sz="4" w:space="0" w:color="auto"/>
            </w:tcBorders>
            <w:shd w:val="clear" w:color="auto" w:fill="auto"/>
            <w:noWrap/>
            <w:vAlign w:val="center"/>
            <w:hideMark/>
          </w:tcPr>
          <w:p w14:paraId="75FD21C4"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3,56</w:t>
            </w:r>
          </w:p>
        </w:tc>
        <w:tc>
          <w:tcPr>
            <w:tcW w:w="1452" w:type="dxa"/>
            <w:tcBorders>
              <w:top w:val="nil"/>
              <w:left w:val="nil"/>
              <w:bottom w:val="single" w:sz="4" w:space="0" w:color="auto"/>
            </w:tcBorders>
            <w:shd w:val="clear" w:color="auto" w:fill="auto"/>
            <w:noWrap/>
            <w:vAlign w:val="center"/>
            <w:hideMark/>
          </w:tcPr>
          <w:p w14:paraId="0B055045"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3,77</w:t>
            </w:r>
          </w:p>
        </w:tc>
        <w:tc>
          <w:tcPr>
            <w:tcW w:w="1290" w:type="dxa"/>
            <w:tcBorders>
              <w:top w:val="nil"/>
              <w:left w:val="nil"/>
              <w:bottom w:val="single" w:sz="4" w:space="0" w:color="auto"/>
            </w:tcBorders>
            <w:shd w:val="clear" w:color="auto" w:fill="auto"/>
            <w:noWrap/>
            <w:vAlign w:val="center"/>
            <w:hideMark/>
          </w:tcPr>
          <w:p w14:paraId="65E5287A"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13.42</w:t>
            </w:r>
          </w:p>
        </w:tc>
        <w:tc>
          <w:tcPr>
            <w:tcW w:w="1440" w:type="dxa"/>
            <w:tcBorders>
              <w:top w:val="nil"/>
              <w:left w:val="nil"/>
              <w:bottom w:val="single" w:sz="4" w:space="0" w:color="auto"/>
            </w:tcBorders>
            <w:shd w:val="clear" w:color="auto" w:fill="auto"/>
            <w:noWrap/>
            <w:vAlign w:val="center"/>
            <w:hideMark/>
          </w:tcPr>
          <w:p w14:paraId="234EC01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18.85</w:t>
            </w:r>
          </w:p>
        </w:tc>
        <w:tc>
          <w:tcPr>
            <w:tcW w:w="1260" w:type="dxa"/>
            <w:tcBorders>
              <w:top w:val="nil"/>
              <w:left w:val="nil"/>
              <w:bottom w:val="single" w:sz="4" w:space="0" w:color="auto"/>
            </w:tcBorders>
            <w:shd w:val="clear" w:color="auto" w:fill="auto"/>
            <w:noWrap/>
            <w:vAlign w:val="center"/>
            <w:hideMark/>
          </w:tcPr>
          <w:p w14:paraId="1F2CF2A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5.43</w:t>
            </w:r>
          </w:p>
        </w:tc>
        <w:tc>
          <w:tcPr>
            <w:tcW w:w="1260" w:type="dxa"/>
            <w:tcBorders>
              <w:top w:val="nil"/>
              <w:left w:val="nil"/>
              <w:bottom w:val="single" w:sz="4" w:space="0" w:color="auto"/>
            </w:tcBorders>
            <w:shd w:val="clear" w:color="auto" w:fill="auto"/>
            <w:noWrap/>
            <w:vAlign w:val="center"/>
            <w:hideMark/>
          </w:tcPr>
          <w:p w14:paraId="1A669E08"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7</w:t>
            </w:r>
          </w:p>
        </w:tc>
      </w:tr>
      <w:tr w:rsidR="004560C9" w:rsidRPr="002D51EC" w14:paraId="48A817DD" w14:textId="77777777" w:rsidTr="002D51EC">
        <w:trPr>
          <w:trHeight w:val="315"/>
        </w:trPr>
        <w:tc>
          <w:tcPr>
            <w:tcW w:w="510" w:type="dxa"/>
            <w:tcBorders>
              <w:top w:val="nil"/>
              <w:bottom w:val="single" w:sz="4" w:space="0" w:color="auto"/>
            </w:tcBorders>
            <w:shd w:val="clear" w:color="auto" w:fill="auto"/>
            <w:noWrap/>
            <w:vAlign w:val="center"/>
            <w:hideMark/>
          </w:tcPr>
          <w:p w14:paraId="61BA3849"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7</w:t>
            </w:r>
          </w:p>
        </w:tc>
        <w:tc>
          <w:tcPr>
            <w:tcW w:w="921" w:type="dxa"/>
            <w:tcBorders>
              <w:top w:val="nil"/>
              <w:left w:val="nil"/>
              <w:bottom w:val="single" w:sz="4" w:space="0" w:color="auto"/>
            </w:tcBorders>
            <w:shd w:val="clear" w:color="auto" w:fill="auto"/>
            <w:noWrap/>
            <w:vAlign w:val="center"/>
            <w:hideMark/>
          </w:tcPr>
          <w:p w14:paraId="400E2C8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7</w:t>
            </w:r>
          </w:p>
        </w:tc>
        <w:tc>
          <w:tcPr>
            <w:tcW w:w="1242" w:type="dxa"/>
            <w:tcBorders>
              <w:top w:val="nil"/>
              <w:left w:val="nil"/>
              <w:bottom w:val="single" w:sz="4" w:space="0" w:color="auto"/>
            </w:tcBorders>
            <w:shd w:val="clear" w:color="auto" w:fill="auto"/>
            <w:noWrap/>
            <w:vAlign w:val="center"/>
            <w:hideMark/>
          </w:tcPr>
          <w:p w14:paraId="7ACFE381"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3,50</w:t>
            </w:r>
          </w:p>
        </w:tc>
        <w:tc>
          <w:tcPr>
            <w:tcW w:w="1452" w:type="dxa"/>
            <w:tcBorders>
              <w:top w:val="nil"/>
              <w:left w:val="nil"/>
              <w:bottom w:val="single" w:sz="4" w:space="0" w:color="auto"/>
            </w:tcBorders>
            <w:shd w:val="clear" w:color="auto" w:fill="auto"/>
            <w:noWrap/>
            <w:vAlign w:val="center"/>
            <w:hideMark/>
          </w:tcPr>
          <w:p w14:paraId="1457B43E"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3,31</w:t>
            </w:r>
          </w:p>
        </w:tc>
        <w:tc>
          <w:tcPr>
            <w:tcW w:w="1290" w:type="dxa"/>
            <w:tcBorders>
              <w:top w:val="nil"/>
              <w:left w:val="nil"/>
              <w:bottom w:val="single" w:sz="4" w:space="0" w:color="auto"/>
            </w:tcBorders>
            <w:shd w:val="clear" w:color="auto" w:fill="auto"/>
            <w:noWrap/>
            <w:vAlign w:val="center"/>
            <w:hideMark/>
          </w:tcPr>
          <w:p w14:paraId="03AA630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11.58</w:t>
            </w:r>
          </w:p>
        </w:tc>
        <w:tc>
          <w:tcPr>
            <w:tcW w:w="1440" w:type="dxa"/>
            <w:tcBorders>
              <w:top w:val="nil"/>
              <w:left w:val="nil"/>
              <w:bottom w:val="single" w:sz="4" w:space="0" w:color="auto"/>
            </w:tcBorders>
            <w:shd w:val="clear" w:color="auto" w:fill="auto"/>
            <w:noWrap/>
            <w:vAlign w:val="center"/>
            <w:hideMark/>
          </w:tcPr>
          <w:p w14:paraId="3AA6A9D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16.55</w:t>
            </w:r>
          </w:p>
        </w:tc>
        <w:tc>
          <w:tcPr>
            <w:tcW w:w="1260" w:type="dxa"/>
            <w:tcBorders>
              <w:top w:val="nil"/>
              <w:left w:val="nil"/>
              <w:bottom w:val="single" w:sz="4" w:space="0" w:color="auto"/>
            </w:tcBorders>
            <w:shd w:val="clear" w:color="auto" w:fill="auto"/>
            <w:noWrap/>
            <w:vAlign w:val="center"/>
            <w:hideMark/>
          </w:tcPr>
          <w:p w14:paraId="26CF495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4.97</w:t>
            </w:r>
          </w:p>
        </w:tc>
        <w:tc>
          <w:tcPr>
            <w:tcW w:w="1260" w:type="dxa"/>
            <w:tcBorders>
              <w:top w:val="nil"/>
              <w:left w:val="nil"/>
              <w:bottom w:val="single" w:sz="4" w:space="0" w:color="auto"/>
            </w:tcBorders>
            <w:shd w:val="clear" w:color="auto" w:fill="auto"/>
            <w:noWrap/>
            <w:vAlign w:val="center"/>
            <w:hideMark/>
          </w:tcPr>
          <w:p w14:paraId="793D8870"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11</w:t>
            </w:r>
          </w:p>
        </w:tc>
      </w:tr>
      <w:tr w:rsidR="004560C9" w:rsidRPr="002D51EC" w14:paraId="5DA9B303" w14:textId="77777777" w:rsidTr="002D51EC">
        <w:trPr>
          <w:trHeight w:val="315"/>
        </w:trPr>
        <w:tc>
          <w:tcPr>
            <w:tcW w:w="510" w:type="dxa"/>
            <w:tcBorders>
              <w:top w:val="nil"/>
              <w:bottom w:val="single" w:sz="4" w:space="0" w:color="auto"/>
            </w:tcBorders>
            <w:shd w:val="clear" w:color="auto" w:fill="auto"/>
            <w:noWrap/>
            <w:vAlign w:val="center"/>
            <w:hideMark/>
          </w:tcPr>
          <w:p w14:paraId="73A857C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8</w:t>
            </w:r>
          </w:p>
        </w:tc>
        <w:tc>
          <w:tcPr>
            <w:tcW w:w="921" w:type="dxa"/>
            <w:tcBorders>
              <w:top w:val="nil"/>
              <w:left w:val="nil"/>
              <w:bottom w:val="single" w:sz="4" w:space="0" w:color="auto"/>
            </w:tcBorders>
            <w:shd w:val="clear" w:color="auto" w:fill="auto"/>
            <w:noWrap/>
            <w:vAlign w:val="center"/>
            <w:hideMark/>
          </w:tcPr>
          <w:p w14:paraId="1C3BFC4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8</w:t>
            </w:r>
          </w:p>
        </w:tc>
        <w:tc>
          <w:tcPr>
            <w:tcW w:w="1242" w:type="dxa"/>
            <w:tcBorders>
              <w:top w:val="nil"/>
              <w:left w:val="nil"/>
              <w:bottom w:val="single" w:sz="4" w:space="0" w:color="auto"/>
            </w:tcBorders>
            <w:shd w:val="clear" w:color="auto" w:fill="auto"/>
            <w:noWrap/>
            <w:vAlign w:val="center"/>
            <w:hideMark/>
          </w:tcPr>
          <w:p w14:paraId="444A1638"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4,14</w:t>
            </w:r>
          </w:p>
        </w:tc>
        <w:tc>
          <w:tcPr>
            <w:tcW w:w="1452" w:type="dxa"/>
            <w:tcBorders>
              <w:top w:val="nil"/>
              <w:left w:val="nil"/>
              <w:bottom w:val="single" w:sz="4" w:space="0" w:color="auto"/>
            </w:tcBorders>
            <w:shd w:val="clear" w:color="auto" w:fill="auto"/>
            <w:noWrap/>
            <w:vAlign w:val="center"/>
            <w:hideMark/>
          </w:tcPr>
          <w:p w14:paraId="694347CB"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3,64</w:t>
            </w:r>
          </w:p>
        </w:tc>
        <w:tc>
          <w:tcPr>
            <w:tcW w:w="1290" w:type="dxa"/>
            <w:tcBorders>
              <w:top w:val="nil"/>
              <w:left w:val="nil"/>
              <w:bottom w:val="single" w:sz="4" w:space="0" w:color="auto"/>
            </w:tcBorders>
            <w:shd w:val="clear" w:color="auto" w:fill="auto"/>
            <w:noWrap/>
            <w:vAlign w:val="center"/>
            <w:hideMark/>
          </w:tcPr>
          <w:p w14:paraId="552634B3"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15.06</w:t>
            </w:r>
          </w:p>
        </w:tc>
        <w:tc>
          <w:tcPr>
            <w:tcW w:w="1440" w:type="dxa"/>
            <w:tcBorders>
              <w:top w:val="nil"/>
              <w:left w:val="nil"/>
              <w:bottom w:val="single" w:sz="4" w:space="0" w:color="auto"/>
            </w:tcBorders>
            <w:shd w:val="clear" w:color="auto" w:fill="auto"/>
            <w:noWrap/>
            <w:vAlign w:val="center"/>
            <w:hideMark/>
          </w:tcPr>
          <w:p w14:paraId="35C09DD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18.20</w:t>
            </w:r>
          </w:p>
        </w:tc>
        <w:tc>
          <w:tcPr>
            <w:tcW w:w="1260" w:type="dxa"/>
            <w:tcBorders>
              <w:top w:val="nil"/>
              <w:left w:val="nil"/>
              <w:bottom w:val="single" w:sz="4" w:space="0" w:color="auto"/>
            </w:tcBorders>
            <w:shd w:val="clear" w:color="auto" w:fill="auto"/>
            <w:noWrap/>
            <w:vAlign w:val="center"/>
            <w:hideMark/>
          </w:tcPr>
          <w:p w14:paraId="3973AFF3"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3.14</w:t>
            </w:r>
          </w:p>
        </w:tc>
        <w:tc>
          <w:tcPr>
            <w:tcW w:w="1260" w:type="dxa"/>
            <w:tcBorders>
              <w:top w:val="nil"/>
              <w:left w:val="nil"/>
              <w:bottom w:val="single" w:sz="4" w:space="0" w:color="auto"/>
            </w:tcBorders>
            <w:shd w:val="clear" w:color="auto" w:fill="auto"/>
            <w:noWrap/>
            <w:vAlign w:val="center"/>
            <w:hideMark/>
          </w:tcPr>
          <w:p w14:paraId="2631C044"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21</w:t>
            </w:r>
          </w:p>
        </w:tc>
      </w:tr>
      <w:tr w:rsidR="004560C9" w:rsidRPr="002D51EC" w14:paraId="3C2F5F29" w14:textId="77777777" w:rsidTr="002D51EC">
        <w:trPr>
          <w:trHeight w:val="315"/>
        </w:trPr>
        <w:tc>
          <w:tcPr>
            <w:tcW w:w="510" w:type="dxa"/>
            <w:tcBorders>
              <w:top w:val="nil"/>
              <w:bottom w:val="single" w:sz="4" w:space="0" w:color="auto"/>
            </w:tcBorders>
            <w:shd w:val="clear" w:color="auto" w:fill="auto"/>
            <w:noWrap/>
            <w:vAlign w:val="center"/>
            <w:hideMark/>
          </w:tcPr>
          <w:p w14:paraId="524570C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9</w:t>
            </w:r>
          </w:p>
        </w:tc>
        <w:tc>
          <w:tcPr>
            <w:tcW w:w="921" w:type="dxa"/>
            <w:tcBorders>
              <w:top w:val="nil"/>
              <w:left w:val="nil"/>
              <w:bottom w:val="single" w:sz="4" w:space="0" w:color="auto"/>
            </w:tcBorders>
            <w:shd w:val="clear" w:color="auto" w:fill="auto"/>
            <w:noWrap/>
            <w:vAlign w:val="center"/>
            <w:hideMark/>
          </w:tcPr>
          <w:p w14:paraId="4D04515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9</w:t>
            </w:r>
          </w:p>
        </w:tc>
        <w:tc>
          <w:tcPr>
            <w:tcW w:w="1242" w:type="dxa"/>
            <w:tcBorders>
              <w:top w:val="nil"/>
              <w:left w:val="nil"/>
              <w:bottom w:val="single" w:sz="4" w:space="0" w:color="auto"/>
            </w:tcBorders>
            <w:shd w:val="clear" w:color="auto" w:fill="auto"/>
            <w:noWrap/>
            <w:vAlign w:val="center"/>
            <w:hideMark/>
          </w:tcPr>
          <w:p w14:paraId="39B168A6"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3,80</w:t>
            </w:r>
          </w:p>
        </w:tc>
        <w:tc>
          <w:tcPr>
            <w:tcW w:w="1452" w:type="dxa"/>
            <w:tcBorders>
              <w:top w:val="nil"/>
              <w:left w:val="nil"/>
              <w:bottom w:val="single" w:sz="4" w:space="0" w:color="auto"/>
            </w:tcBorders>
            <w:shd w:val="clear" w:color="auto" w:fill="auto"/>
            <w:noWrap/>
            <w:vAlign w:val="center"/>
            <w:hideMark/>
          </w:tcPr>
          <w:p w14:paraId="66086D50"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3,40</w:t>
            </w:r>
          </w:p>
        </w:tc>
        <w:tc>
          <w:tcPr>
            <w:tcW w:w="1290" w:type="dxa"/>
            <w:tcBorders>
              <w:top w:val="nil"/>
              <w:left w:val="nil"/>
              <w:bottom w:val="single" w:sz="4" w:space="0" w:color="auto"/>
            </w:tcBorders>
            <w:shd w:val="clear" w:color="auto" w:fill="auto"/>
            <w:noWrap/>
            <w:vAlign w:val="center"/>
            <w:hideMark/>
          </w:tcPr>
          <w:p w14:paraId="6C567B1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12.92</w:t>
            </w:r>
          </w:p>
        </w:tc>
        <w:tc>
          <w:tcPr>
            <w:tcW w:w="1440" w:type="dxa"/>
            <w:tcBorders>
              <w:top w:val="nil"/>
              <w:left w:val="nil"/>
              <w:bottom w:val="single" w:sz="4" w:space="0" w:color="auto"/>
            </w:tcBorders>
            <w:shd w:val="clear" w:color="auto" w:fill="auto"/>
            <w:noWrap/>
            <w:vAlign w:val="center"/>
            <w:hideMark/>
          </w:tcPr>
          <w:p w14:paraId="4CBC0F5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17.00</w:t>
            </w:r>
          </w:p>
        </w:tc>
        <w:tc>
          <w:tcPr>
            <w:tcW w:w="1260" w:type="dxa"/>
            <w:tcBorders>
              <w:top w:val="nil"/>
              <w:left w:val="nil"/>
              <w:bottom w:val="single" w:sz="4" w:space="0" w:color="auto"/>
            </w:tcBorders>
            <w:shd w:val="clear" w:color="auto" w:fill="auto"/>
            <w:noWrap/>
            <w:vAlign w:val="center"/>
            <w:hideMark/>
          </w:tcPr>
          <w:p w14:paraId="65A4960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4.08</w:t>
            </w:r>
          </w:p>
        </w:tc>
        <w:tc>
          <w:tcPr>
            <w:tcW w:w="1260" w:type="dxa"/>
            <w:tcBorders>
              <w:top w:val="nil"/>
              <w:left w:val="nil"/>
              <w:bottom w:val="single" w:sz="4" w:space="0" w:color="auto"/>
            </w:tcBorders>
            <w:shd w:val="clear" w:color="auto" w:fill="auto"/>
            <w:noWrap/>
            <w:vAlign w:val="center"/>
            <w:hideMark/>
          </w:tcPr>
          <w:p w14:paraId="761C7131"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17</w:t>
            </w:r>
          </w:p>
        </w:tc>
      </w:tr>
      <w:tr w:rsidR="004560C9" w:rsidRPr="002D51EC" w14:paraId="7E1D04EA" w14:textId="77777777" w:rsidTr="002D51EC">
        <w:trPr>
          <w:trHeight w:val="315"/>
        </w:trPr>
        <w:tc>
          <w:tcPr>
            <w:tcW w:w="510" w:type="dxa"/>
            <w:tcBorders>
              <w:top w:val="nil"/>
              <w:bottom w:val="single" w:sz="4" w:space="0" w:color="auto"/>
            </w:tcBorders>
            <w:shd w:val="clear" w:color="auto" w:fill="auto"/>
            <w:noWrap/>
            <w:vAlign w:val="center"/>
            <w:hideMark/>
          </w:tcPr>
          <w:p w14:paraId="0062733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10</w:t>
            </w:r>
          </w:p>
        </w:tc>
        <w:tc>
          <w:tcPr>
            <w:tcW w:w="921" w:type="dxa"/>
            <w:tcBorders>
              <w:top w:val="nil"/>
              <w:left w:val="nil"/>
              <w:bottom w:val="single" w:sz="4" w:space="0" w:color="auto"/>
            </w:tcBorders>
            <w:shd w:val="clear" w:color="auto" w:fill="auto"/>
            <w:noWrap/>
            <w:vAlign w:val="center"/>
            <w:hideMark/>
          </w:tcPr>
          <w:p w14:paraId="5BEA340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10</w:t>
            </w:r>
          </w:p>
        </w:tc>
        <w:tc>
          <w:tcPr>
            <w:tcW w:w="1242" w:type="dxa"/>
            <w:tcBorders>
              <w:top w:val="nil"/>
              <w:left w:val="nil"/>
              <w:bottom w:val="single" w:sz="4" w:space="0" w:color="auto"/>
            </w:tcBorders>
            <w:shd w:val="clear" w:color="auto" w:fill="auto"/>
            <w:noWrap/>
            <w:vAlign w:val="center"/>
            <w:hideMark/>
          </w:tcPr>
          <w:p w14:paraId="42DBF6B2"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3,47</w:t>
            </w:r>
          </w:p>
        </w:tc>
        <w:tc>
          <w:tcPr>
            <w:tcW w:w="1452" w:type="dxa"/>
            <w:tcBorders>
              <w:top w:val="nil"/>
              <w:left w:val="nil"/>
              <w:bottom w:val="single" w:sz="4" w:space="0" w:color="auto"/>
            </w:tcBorders>
            <w:shd w:val="clear" w:color="auto" w:fill="auto"/>
            <w:noWrap/>
            <w:vAlign w:val="center"/>
            <w:hideMark/>
          </w:tcPr>
          <w:p w14:paraId="0B93EB53"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3,43</w:t>
            </w:r>
          </w:p>
        </w:tc>
        <w:tc>
          <w:tcPr>
            <w:tcW w:w="1290" w:type="dxa"/>
            <w:tcBorders>
              <w:top w:val="nil"/>
              <w:left w:val="nil"/>
              <w:bottom w:val="single" w:sz="4" w:space="0" w:color="auto"/>
            </w:tcBorders>
            <w:shd w:val="clear" w:color="auto" w:fill="auto"/>
            <w:noWrap/>
            <w:vAlign w:val="center"/>
            <w:hideMark/>
          </w:tcPr>
          <w:p w14:paraId="44B78EC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11.90</w:t>
            </w:r>
          </w:p>
        </w:tc>
        <w:tc>
          <w:tcPr>
            <w:tcW w:w="1440" w:type="dxa"/>
            <w:tcBorders>
              <w:top w:val="nil"/>
              <w:left w:val="nil"/>
              <w:bottom w:val="single" w:sz="4" w:space="0" w:color="auto"/>
            </w:tcBorders>
            <w:shd w:val="clear" w:color="auto" w:fill="auto"/>
            <w:noWrap/>
            <w:vAlign w:val="center"/>
            <w:hideMark/>
          </w:tcPr>
          <w:p w14:paraId="50ECD73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17.15</w:t>
            </w:r>
          </w:p>
        </w:tc>
        <w:tc>
          <w:tcPr>
            <w:tcW w:w="1260" w:type="dxa"/>
            <w:tcBorders>
              <w:top w:val="nil"/>
              <w:left w:val="nil"/>
              <w:bottom w:val="single" w:sz="4" w:space="0" w:color="auto"/>
            </w:tcBorders>
            <w:shd w:val="clear" w:color="auto" w:fill="auto"/>
            <w:noWrap/>
            <w:vAlign w:val="center"/>
            <w:hideMark/>
          </w:tcPr>
          <w:p w14:paraId="2908FC93"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5.25</w:t>
            </w:r>
          </w:p>
        </w:tc>
        <w:tc>
          <w:tcPr>
            <w:tcW w:w="1260" w:type="dxa"/>
            <w:tcBorders>
              <w:top w:val="nil"/>
              <w:left w:val="nil"/>
              <w:bottom w:val="single" w:sz="4" w:space="0" w:color="auto"/>
            </w:tcBorders>
            <w:shd w:val="clear" w:color="auto" w:fill="auto"/>
            <w:noWrap/>
            <w:vAlign w:val="center"/>
            <w:hideMark/>
          </w:tcPr>
          <w:p w14:paraId="58CE5197"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9</w:t>
            </w:r>
          </w:p>
        </w:tc>
      </w:tr>
      <w:tr w:rsidR="004560C9" w:rsidRPr="002D51EC" w14:paraId="68CCA7FF" w14:textId="77777777" w:rsidTr="002D51EC">
        <w:trPr>
          <w:trHeight w:val="315"/>
        </w:trPr>
        <w:tc>
          <w:tcPr>
            <w:tcW w:w="510" w:type="dxa"/>
            <w:tcBorders>
              <w:top w:val="nil"/>
              <w:bottom w:val="single" w:sz="4" w:space="0" w:color="auto"/>
            </w:tcBorders>
            <w:shd w:val="clear" w:color="auto" w:fill="auto"/>
            <w:noWrap/>
            <w:vAlign w:val="center"/>
            <w:hideMark/>
          </w:tcPr>
          <w:p w14:paraId="3A5276E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lastRenderedPageBreak/>
              <w:t>11</w:t>
            </w:r>
          </w:p>
        </w:tc>
        <w:tc>
          <w:tcPr>
            <w:tcW w:w="921" w:type="dxa"/>
            <w:tcBorders>
              <w:top w:val="nil"/>
              <w:left w:val="nil"/>
              <w:bottom w:val="single" w:sz="4" w:space="0" w:color="auto"/>
            </w:tcBorders>
            <w:shd w:val="clear" w:color="auto" w:fill="auto"/>
            <w:noWrap/>
            <w:vAlign w:val="center"/>
            <w:hideMark/>
          </w:tcPr>
          <w:p w14:paraId="08A832F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w:t>
            </w:r>
          </w:p>
        </w:tc>
        <w:tc>
          <w:tcPr>
            <w:tcW w:w="1242" w:type="dxa"/>
            <w:tcBorders>
              <w:top w:val="nil"/>
              <w:left w:val="nil"/>
              <w:bottom w:val="single" w:sz="4" w:space="0" w:color="auto"/>
            </w:tcBorders>
            <w:shd w:val="clear" w:color="auto" w:fill="auto"/>
            <w:noWrap/>
            <w:vAlign w:val="center"/>
            <w:hideMark/>
          </w:tcPr>
          <w:p w14:paraId="37B90128"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2,87</w:t>
            </w:r>
          </w:p>
        </w:tc>
        <w:tc>
          <w:tcPr>
            <w:tcW w:w="1452" w:type="dxa"/>
            <w:tcBorders>
              <w:top w:val="nil"/>
              <w:left w:val="nil"/>
              <w:bottom w:val="single" w:sz="4" w:space="0" w:color="auto"/>
            </w:tcBorders>
            <w:shd w:val="clear" w:color="auto" w:fill="auto"/>
            <w:noWrap/>
            <w:vAlign w:val="center"/>
            <w:hideMark/>
          </w:tcPr>
          <w:p w14:paraId="4F6E2EED"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2,96</w:t>
            </w:r>
          </w:p>
        </w:tc>
        <w:tc>
          <w:tcPr>
            <w:tcW w:w="1290" w:type="dxa"/>
            <w:tcBorders>
              <w:top w:val="nil"/>
              <w:left w:val="nil"/>
              <w:bottom w:val="single" w:sz="4" w:space="0" w:color="auto"/>
            </w:tcBorders>
            <w:shd w:val="clear" w:color="auto" w:fill="auto"/>
            <w:noWrap/>
            <w:vAlign w:val="center"/>
            <w:hideMark/>
          </w:tcPr>
          <w:p w14:paraId="510B1A4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8.49</w:t>
            </w:r>
          </w:p>
        </w:tc>
        <w:tc>
          <w:tcPr>
            <w:tcW w:w="1440" w:type="dxa"/>
            <w:tcBorders>
              <w:top w:val="nil"/>
              <w:left w:val="nil"/>
              <w:bottom w:val="single" w:sz="4" w:space="0" w:color="auto"/>
            </w:tcBorders>
            <w:shd w:val="clear" w:color="auto" w:fill="auto"/>
            <w:noWrap/>
            <w:vAlign w:val="center"/>
            <w:hideMark/>
          </w:tcPr>
          <w:p w14:paraId="31FD04D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14.80</w:t>
            </w:r>
          </w:p>
        </w:tc>
        <w:tc>
          <w:tcPr>
            <w:tcW w:w="1260" w:type="dxa"/>
            <w:tcBorders>
              <w:top w:val="nil"/>
              <w:left w:val="nil"/>
              <w:bottom w:val="single" w:sz="4" w:space="0" w:color="auto"/>
            </w:tcBorders>
            <w:shd w:val="clear" w:color="auto" w:fill="auto"/>
            <w:noWrap/>
            <w:vAlign w:val="center"/>
            <w:hideMark/>
          </w:tcPr>
          <w:p w14:paraId="52B08D0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6.31</w:t>
            </w:r>
          </w:p>
        </w:tc>
        <w:tc>
          <w:tcPr>
            <w:tcW w:w="1260" w:type="dxa"/>
            <w:tcBorders>
              <w:top w:val="nil"/>
              <w:left w:val="nil"/>
              <w:bottom w:val="single" w:sz="4" w:space="0" w:color="auto"/>
            </w:tcBorders>
            <w:shd w:val="clear" w:color="auto" w:fill="auto"/>
            <w:noWrap/>
            <w:vAlign w:val="center"/>
            <w:hideMark/>
          </w:tcPr>
          <w:p w14:paraId="5A1EC086"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3</w:t>
            </w:r>
          </w:p>
        </w:tc>
      </w:tr>
      <w:tr w:rsidR="004560C9" w:rsidRPr="002D51EC" w14:paraId="32730642" w14:textId="77777777" w:rsidTr="002D51EC">
        <w:trPr>
          <w:trHeight w:val="315"/>
        </w:trPr>
        <w:tc>
          <w:tcPr>
            <w:tcW w:w="510" w:type="dxa"/>
            <w:tcBorders>
              <w:top w:val="nil"/>
              <w:bottom w:val="single" w:sz="4" w:space="0" w:color="auto"/>
            </w:tcBorders>
            <w:shd w:val="clear" w:color="auto" w:fill="auto"/>
            <w:noWrap/>
            <w:vAlign w:val="center"/>
            <w:hideMark/>
          </w:tcPr>
          <w:p w14:paraId="0E55E13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12</w:t>
            </w:r>
          </w:p>
        </w:tc>
        <w:tc>
          <w:tcPr>
            <w:tcW w:w="921" w:type="dxa"/>
            <w:tcBorders>
              <w:top w:val="nil"/>
              <w:left w:val="nil"/>
              <w:bottom w:val="single" w:sz="4" w:space="0" w:color="auto"/>
            </w:tcBorders>
            <w:shd w:val="clear" w:color="auto" w:fill="auto"/>
            <w:noWrap/>
            <w:vAlign w:val="center"/>
            <w:hideMark/>
          </w:tcPr>
          <w:p w14:paraId="0FAEC7D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12</w:t>
            </w:r>
          </w:p>
        </w:tc>
        <w:tc>
          <w:tcPr>
            <w:tcW w:w="1242" w:type="dxa"/>
            <w:tcBorders>
              <w:top w:val="nil"/>
              <w:left w:val="nil"/>
              <w:bottom w:val="single" w:sz="4" w:space="0" w:color="auto"/>
            </w:tcBorders>
            <w:shd w:val="clear" w:color="auto" w:fill="auto"/>
            <w:noWrap/>
            <w:vAlign w:val="center"/>
            <w:hideMark/>
          </w:tcPr>
          <w:p w14:paraId="3F344A8F"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3,78</w:t>
            </w:r>
          </w:p>
        </w:tc>
        <w:tc>
          <w:tcPr>
            <w:tcW w:w="1452" w:type="dxa"/>
            <w:tcBorders>
              <w:top w:val="nil"/>
              <w:left w:val="nil"/>
              <w:bottom w:val="single" w:sz="4" w:space="0" w:color="auto"/>
            </w:tcBorders>
            <w:shd w:val="clear" w:color="auto" w:fill="auto"/>
            <w:noWrap/>
            <w:vAlign w:val="center"/>
            <w:hideMark/>
          </w:tcPr>
          <w:p w14:paraId="541D1B2D"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3,75</w:t>
            </w:r>
          </w:p>
        </w:tc>
        <w:tc>
          <w:tcPr>
            <w:tcW w:w="1290" w:type="dxa"/>
            <w:tcBorders>
              <w:top w:val="nil"/>
              <w:left w:val="nil"/>
              <w:bottom w:val="single" w:sz="4" w:space="0" w:color="auto"/>
            </w:tcBorders>
            <w:shd w:val="clear" w:color="auto" w:fill="auto"/>
            <w:noWrap/>
            <w:vAlign w:val="center"/>
            <w:hideMark/>
          </w:tcPr>
          <w:p w14:paraId="7BA8754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14.17</w:t>
            </w:r>
          </w:p>
        </w:tc>
        <w:tc>
          <w:tcPr>
            <w:tcW w:w="1440" w:type="dxa"/>
            <w:tcBorders>
              <w:top w:val="nil"/>
              <w:left w:val="nil"/>
              <w:bottom w:val="single" w:sz="4" w:space="0" w:color="auto"/>
            </w:tcBorders>
            <w:shd w:val="clear" w:color="auto" w:fill="auto"/>
            <w:noWrap/>
            <w:vAlign w:val="center"/>
            <w:hideMark/>
          </w:tcPr>
          <w:p w14:paraId="08A7D5C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18.75</w:t>
            </w:r>
          </w:p>
        </w:tc>
        <w:tc>
          <w:tcPr>
            <w:tcW w:w="1260" w:type="dxa"/>
            <w:tcBorders>
              <w:top w:val="nil"/>
              <w:left w:val="nil"/>
              <w:bottom w:val="single" w:sz="4" w:space="0" w:color="auto"/>
            </w:tcBorders>
            <w:shd w:val="clear" w:color="auto" w:fill="auto"/>
            <w:noWrap/>
            <w:vAlign w:val="center"/>
            <w:hideMark/>
          </w:tcPr>
          <w:p w14:paraId="29C1C50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4.58</w:t>
            </w:r>
          </w:p>
        </w:tc>
        <w:tc>
          <w:tcPr>
            <w:tcW w:w="1260" w:type="dxa"/>
            <w:tcBorders>
              <w:top w:val="nil"/>
              <w:left w:val="nil"/>
              <w:bottom w:val="single" w:sz="4" w:space="0" w:color="auto"/>
            </w:tcBorders>
            <w:shd w:val="clear" w:color="auto" w:fill="auto"/>
            <w:noWrap/>
            <w:vAlign w:val="center"/>
            <w:hideMark/>
          </w:tcPr>
          <w:p w14:paraId="09AFA5A9"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14</w:t>
            </w:r>
          </w:p>
        </w:tc>
      </w:tr>
      <w:tr w:rsidR="004560C9" w:rsidRPr="002D51EC" w14:paraId="7FBE5C1D"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01C3DEDB"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w:t>
            </w:r>
          </w:p>
        </w:tc>
        <w:tc>
          <w:tcPr>
            <w:tcW w:w="921" w:type="dxa"/>
            <w:tcBorders>
              <w:top w:val="single" w:sz="4" w:space="0" w:color="auto"/>
              <w:left w:val="nil"/>
              <w:bottom w:val="single" w:sz="4" w:space="0" w:color="auto"/>
            </w:tcBorders>
            <w:shd w:val="clear" w:color="auto" w:fill="auto"/>
            <w:noWrap/>
            <w:vAlign w:val="center"/>
          </w:tcPr>
          <w:p w14:paraId="524938F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w:t>
            </w:r>
          </w:p>
        </w:tc>
        <w:tc>
          <w:tcPr>
            <w:tcW w:w="1242" w:type="dxa"/>
            <w:tcBorders>
              <w:top w:val="single" w:sz="4" w:space="0" w:color="auto"/>
              <w:left w:val="nil"/>
              <w:bottom w:val="single" w:sz="4" w:space="0" w:color="auto"/>
            </w:tcBorders>
            <w:shd w:val="clear" w:color="auto" w:fill="auto"/>
            <w:noWrap/>
            <w:vAlign w:val="center"/>
          </w:tcPr>
          <w:p w14:paraId="5E1B71E3"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4,47</w:t>
            </w:r>
          </w:p>
        </w:tc>
        <w:tc>
          <w:tcPr>
            <w:tcW w:w="1452" w:type="dxa"/>
            <w:tcBorders>
              <w:top w:val="single" w:sz="4" w:space="0" w:color="auto"/>
              <w:left w:val="nil"/>
              <w:bottom w:val="single" w:sz="4" w:space="0" w:color="auto"/>
            </w:tcBorders>
            <w:shd w:val="clear" w:color="auto" w:fill="auto"/>
            <w:noWrap/>
            <w:vAlign w:val="center"/>
          </w:tcPr>
          <w:p w14:paraId="5DED029B"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4,28</w:t>
            </w:r>
          </w:p>
        </w:tc>
        <w:tc>
          <w:tcPr>
            <w:tcW w:w="1290" w:type="dxa"/>
            <w:tcBorders>
              <w:top w:val="single" w:sz="4" w:space="0" w:color="auto"/>
              <w:left w:val="nil"/>
              <w:bottom w:val="single" w:sz="4" w:space="0" w:color="auto"/>
            </w:tcBorders>
            <w:shd w:val="clear" w:color="auto" w:fill="auto"/>
            <w:noWrap/>
            <w:vAlign w:val="center"/>
          </w:tcPr>
          <w:p w14:paraId="6889D8C9"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19.13</w:t>
            </w:r>
          </w:p>
        </w:tc>
        <w:tc>
          <w:tcPr>
            <w:tcW w:w="1440" w:type="dxa"/>
            <w:tcBorders>
              <w:top w:val="single" w:sz="4" w:space="0" w:color="auto"/>
              <w:left w:val="nil"/>
              <w:bottom w:val="single" w:sz="4" w:space="0" w:color="auto"/>
            </w:tcBorders>
            <w:shd w:val="clear" w:color="auto" w:fill="auto"/>
            <w:noWrap/>
            <w:vAlign w:val="center"/>
          </w:tcPr>
          <w:p w14:paraId="0B4E871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21.40</w:t>
            </w:r>
          </w:p>
        </w:tc>
        <w:tc>
          <w:tcPr>
            <w:tcW w:w="1260" w:type="dxa"/>
            <w:tcBorders>
              <w:top w:val="single" w:sz="4" w:space="0" w:color="auto"/>
              <w:left w:val="nil"/>
              <w:bottom w:val="single" w:sz="4" w:space="0" w:color="auto"/>
            </w:tcBorders>
            <w:shd w:val="clear" w:color="auto" w:fill="auto"/>
            <w:noWrap/>
            <w:vAlign w:val="center"/>
          </w:tcPr>
          <w:p w14:paraId="5EA2332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2.27</w:t>
            </w:r>
          </w:p>
        </w:tc>
        <w:tc>
          <w:tcPr>
            <w:tcW w:w="1260" w:type="dxa"/>
            <w:tcBorders>
              <w:top w:val="single" w:sz="4" w:space="0" w:color="auto"/>
              <w:left w:val="nil"/>
              <w:bottom w:val="single" w:sz="4" w:space="0" w:color="auto"/>
            </w:tcBorders>
            <w:shd w:val="clear" w:color="auto" w:fill="auto"/>
            <w:noWrap/>
            <w:vAlign w:val="center"/>
          </w:tcPr>
          <w:p w14:paraId="0F926F23"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23</w:t>
            </w:r>
          </w:p>
        </w:tc>
      </w:tr>
      <w:tr w:rsidR="004560C9" w:rsidRPr="002D51EC" w14:paraId="6109BC3C"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44E0D2E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w:t>
            </w:r>
          </w:p>
        </w:tc>
        <w:tc>
          <w:tcPr>
            <w:tcW w:w="921" w:type="dxa"/>
            <w:tcBorders>
              <w:top w:val="single" w:sz="4" w:space="0" w:color="auto"/>
              <w:left w:val="nil"/>
              <w:bottom w:val="single" w:sz="4" w:space="0" w:color="auto"/>
            </w:tcBorders>
            <w:shd w:val="clear" w:color="auto" w:fill="auto"/>
            <w:noWrap/>
            <w:vAlign w:val="center"/>
          </w:tcPr>
          <w:p w14:paraId="00079FE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w:t>
            </w:r>
          </w:p>
        </w:tc>
        <w:tc>
          <w:tcPr>
            <w:tcW w:w="1242" w:type="dxa"/>
            <w:tcBorders>
              <w:top w:val="single" w:sz="4" w:space="0" w:color="auto"/>
              <w:left w:val="nil"/>
              <w:bottom w:val="single" w:sz="4" w:space="0" w:color="auto"/>
            </w:tcBorders>
            <w:shd w:val="clear" w:color="auto" w:fill="auto"/>
            <w:noWrap/>
            <w:vAlign w:val="center"/>
          </w:tcPr>
          <w:p w14:paraId="3F8DBB9B"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4,21</w:t>
            </w:r>
          </w:p>
        </w:tc>
        <w:tc>
          <w:tcPr>
            <w:tcW w:w="1452" w:type="dxa"/>
            <w:tcBorders>
              <w:top w:val="single" w:sz="4" w:space="0" w:color="auto"/>
              <w:left w:val="nil"/>
              <w:bottom w:val="single" w:sz="4" w:space="0" w:color="auto"/>
            </w:tcBorders>
            <w:shd w:val="clear" w:color="auto" w:fill="auto"/>
            <w:noWrap/>
            <w:vAlign w:val="center"/>
          </w:tcPr>
          <w:p w14:paraId="3B62F19E"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4,08</w:t>
            </w:r>
          </w:p>
        </w:tc>
        <w:tc>
          <w:tcPr>
            <w:tcW w:w="1290" w:type="dxa"/>
            <w:tcBorders>
              <w:top w:val="single" w:sz="4" w:space="0" w:color="auto"/>
              <w:left w:val="nil"/>
              <w:bottom w:val="single" w:sz="4" w:space="0" w:color="auto"/>
            </w:tcBorders>
            <w:shd w:val="clear" w:color="auto" w:fill="auto"/>
            <w:noWrap/>
            <w:vAlign w:val="center"/>
          </w:tcPr>
          <w:p w14:paraId="5DDC066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17.17</w:t>
            </w:r>
          </w:p>
        </w:tc>
        <w:tc>
          <w:tcPr>
            <w:tcW w:w="1440" w:type="dxa"/>
            <w:tcBorders>
              <w:top w:val="single" w:sz="4" w:space="0" w:color="auto"/>
              <w:left w:val="nil"/>
              <w:bottom w:val="single" w:sz="4" w:space="0" w:color="auto"/>
            </w:tcBorders>
            <w:shd w:val="clear" w:color="auto" w:fill="auto"/>
            <w:noWrap/>
            <w:vAlign w:val="center"/>
          </w:tcPr>
          <w:p w14:paraId="5CED71C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20.40</w:t>
            </w:r>
          </w:p>
        </w:tc>
        <w:tc>
          <w:tcPr>
            <w:tcW w:w="1260" w:type="dxa"/>
            <w:tcBorders>
              <w:top w:val="single" w:sz="4" w:space="0" w:color="auto"/>
              <w:left w:val="nil"/>
              <w:bottom w:val="single" w:sz="4" w:space="0" w:color="auto"/>
            </w:tcBorders>
            <w:shd w:val="clear" w:color="auto" w:fill="auto"/>
            <w:noWrap/>
            <w:vAlign w:val="center"/>
          </w:tcPr>
          <w:p w14:paraId="1C31F40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3.23</w:t>
            </w:r>
          </w:p>
        </w:tc>
        <w:tc>
          <w:tcPr>
            <w:tcW w:w="1260" w:type="dxa"/>
            <w:tcBorders>
              <w:top w:val="single" w:sz="4" w:space="0" w:color="auto"/>
              <w:left w:val="nil"/>
              <w:bottom w:val="single" w:sz="4" w:space="0" w:color="auto"/>
            </w:tcBorders>
            <w:shd w:val="clear" w:color="auto" w:fill="auto"/>
            <w:noWrap/>
            <w:vAlign w:val="center"/>
          </w:tcPr>
          <w:p w14:paraId="436A5348"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20</w:t>
            </w:r>
          </w:p>
        </w:tc>
      </w:tr>
      <w:tr w:rsidR="004560C9" w:rsidRPr="002D51EC" w14:paraId="0ACAD1BD"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4D8723C9"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15</w:t>
            </w:r>
          </w:p>
        </w:tc>
        <w:tc>
          <w:tcPr>
            <w:tcW w:w="921" w:type="dxa"/>
            <w:tcBorders>
              <w:top w:val="single" w:sz="4" w:space="0" w:color="auto"/>
              <w:left w:val="nil"/>
              <w:bottom w:val="single" w:sz="4" w:space="0" w:color="auto"/>
            </w:tcBorders>
            <w:shd w:val="clear" w:color="auto" w:fill="auto"/>
            <w:noWrap/>
            <w:vAlign w:val="center"/>
          </w:tcPr>
          <w:p w14:paraId="5474B5A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15</w:t>
            </w:r>
          </w:p>
        </w:tc>
        <w:tc>
          <w:tcPr>
            <w:tcW w:w="1242" w:type="dxa"/>
            <w:tcBorders>
              <w:top w:val="single" w:sz="4" w:space="0" w:color="auto"/>
              <w:left w:val="nil"/>
              <w:bottom w:val="single" w:sz="4" w:space="0" w:color="auto"/>
            </w:tcBorders>
            <w:shd w:val="clear" w:color="auto" w:fill="auto"/>
            <w:noWrap/>
            <w:vAlign w:val="center"/>
          </w:tcPr>
          <w:p w14:paraId="1C68B2A3"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3,64</w:t>
            </w:r>
          </w:p>
        </w:tc>
        <w:tc>
          <w:tcPr>
            <w:tcW w:w="1452" w:type="dxa"/>
            <w:tcBorders>
              <w:top w:val="single" w:sz="4" w:space="0" w:color="auto"/>
              <w:left w:val="nil"/>
              <w:bottom w:val="single" w:sz="4" w:space="0" w:color="auto"/>
            </w:tcBorders>
            <w:shd w:val="clear" w:color="auto" w:fill="auto"/>
            <w:noWrap/>
            <w:vAlign w:val="center"/>
          </w:tcPr>
          <w:p w14:paraId="7799E630"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3,67</w:t>
            </w:r>
          </w:p>
        </w:tc>
        <w:tc>
          <w:tcPr>
            <w:tcW w:w="1290" w:type="dxa"/>
            <w:tcBorders>
              <w:top w:val="single" w:sz="4" w:space="0" w:color="auto"/>
              <w:left w:val="nil"/>
              <w:bottom w:val="single" w:sz="4" w:space="0" w:color="auto"/>
            </w:tcBorders>
            <w:shd w:val="clear" w:color="auto" w:fill="auto"/>
            <w:noWrap/>
            <w:vAlign w:val="center"/>
          </w:tcPr>
          <w:p w14:paraId="6620AA8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13.35</w:t>
            </w:r>
          </w:p>
        </w:tc>
        <w:tc>
          <w:tcPr>
            <w:tcW w:w="1440" w:type="dxa"/>
            <w:tcBorders>
              <w:top w:val="single" w:sz="4" w:space="0" w:color="auto"/>
              <w:left w:val="nil"/>
              <w:bottom w:val="single" w:sz="4" w:space="0" w:color="auto"/>
            </w:tcBorders>
            <w:shd w:val="clear" w:color="auto" w:fill="auto"/>
            <w:noWrap/>
            <w:vAlign w:val="center"/>
          </w:tcPr>
          <w:p w14:paraId="0E3A2CCC"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18.35</w:t>
            </w:r>
          </w:p>
        </w:tc>
        <w:tc>
          <w:tcPr>
            <w:tcW w:w="1260" w:type="dxa"/>
            <w:tcBorders>
              <w:top w:val="single" w:sz="4" w:space="0" w:color="auto"/>
              <w:left w:val="nil"/>
              <w:bottom w:val="single" w:sz="4" w:space="0" w:color="auto"/>
            </w:tcBorders>
            <w:shd w:val="clear" w:color="auto" w:fill="auto"/>
            <w:noWrap/>
            <w:vAlign w:val="center"/>
          </w:tcPr>
          <w:p w14:paraId="68D5535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5.00</w:t>
            </w:r>
          </w:p>
        </w:tc>
        <w:tc>
          <w:tcPr>
            <w:tcW w:w="1260" w:type="dxa"/>
            <w:tcBorders>
              <w:top w:val="single" w:sz="4" w:space="0" w:color="auto"/>
              <w:left w:val="nil"/>
              <w:bottom w:val="single" w:sz="4" w:space="0" w:color="auto"/>
            </w:tcBorders>
            <w:shd w:val="clear" w:color="auto" w:fill="auto"/>
            <w:noWrap/>
            <w:vAlign w:val="center"/>
          </w:tcPr>
          <w:p w14:paraId="5AEB2A83"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10</w:t>
            </w:r>
          </w:p>
        </w:tc>
      </w:tr>
      <w:tr w:rsidR="004560C9" w:rsidRPr="002D51EC" w14:paraId="7D7D9838"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21DCF39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16</w:t>
            </w:r>
          </w:p>
        </w:tc>
        <w:tc>
          <w:tcPr>
            <w:tcW w:w="921" w:type="dxa"/>
            <w:tcBorders>
              <w:top w:val="single" w:sz="4" w:space="0" w:color="auto"/>
              <w:left w:val="nil"/>
              <w:bottom w:val="single" w:sz="4" w:space="0" w:color="auto"/>
            </w:tcBorders>
            <w:shd w:val="clear" w:color="auto" w:fill="auto"/>
            <w:noWrap/>
            <w:vAlign w:val="center"/>
          </w:tcPr>
          <w:p w14:paraId="3479969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16</w:t>
            </w:r>
          </w:p>
        </w:tc>
        <w:tc>
          <w:tcPr>
            <w:tcW w:w="1242" w:type="dxa"/>
            <w:tcBorders>
              <w:top w:val="single" w:sz="4" w:space="0" w:color="auto"/>
              <w:left w:val="nil"/>
              <w:bottom w:val="single" w:sz="4" w:space="0" w:color="auto"/>
            </w:tcBorders>
            <w:shd w:val="clear" w:color="auto" w:fill="auto"/>
            <w:noWrap/>
            <w:vAlign w:val="center"/>
          </w:tcPr>
          <w:p w14:paraId="3793C5B3"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4,54</w:t>
            </w:r>
          </w:p>
        </w:tc>
        <w:tc>
          <w:tcPr>
            <w:tcW w:w="1452" w:type="dxa"/>
            <w:tcBorders>
              <w:top w:val="single" w:sz="4" w:space="0" w:color="auto"/>
              <w:left w:val="nil"/>
              <w:bottom w:val="single" w:sz="4" w:space="0" w:color="auto"/>
            </w:tcBorders>
            <w:shd w:val="clear" w:color="auto" w:fill="auto"/>
            <w:noWrap/>
            <w:vAlign w:val="center"/>
          </w:tcPr>
          <w:p w14:paraId="3B143480"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4,07</w:t>
            </w:r>
          </w:p>
        </w:tc>
        <w:tc>
          <w:tcPr>
            <w:tcW w:w="1290" w:type="dxa"/>
            <w:tcBorders>
              <w:top w:val="single" w:sz="4" w:space="0" w:color="auto"/>
              <w:left w:val="nil"/>
              <w:bottom w:val="single" w:sz="4" w:space="0" w:color="auto"/>
            </w:tcBorders>
            <w:shd w:val="clear" w:color="auto" w:fill="auto"/>
            <w:noWrap/>
            <w:vAlign w:val="center"/>
          </w:tcPr>
          <w:p w14:paraId="112EEF7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18.47</w:t>
            </w:r>
          </w:p>
        </w:tc>
        <w:tc>
          <w:tcPr>
            <w:tcW w:w="1440" w:type="dxa"/>
            <w:tcBorders>
              <w:top w:val="single" w:sz="4" w:space="0" w:color="auto"/>
              <w:left w:val="nil"/>
              <w:bottom w:val="single" w:sz="4" w:space="0" w:color="auto"/>
            </w:tcBorders>
            <w:shd w:val="clear" w:color="auto" w:fill="auto"/>
            <w:noWrap/>
            <w:vAlign w:val="center"/>
          </w:tcPr>
          <w:p w14:paraId="50A651D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20.35</w:t>
            </w:r>
          </w:p>
        </w:tc>
        <w:tc>
          <w:tcPr>
            <w:tcW w:w="1260" w:type="dxa"/>
            <w:tcBorders>
              <w:top w:val="single" w:sz="4" w:space="0" w:color="auto"/>
              <w:left w:val="nil"/>
              <w:bottom w:val="single" w:sz="4" w:space="0" w:color="auto"/>
            </w:tcBorders>
            <w:shd w:val="clear" w:color="auto" w:fill="auto"/>
            <w:noWrap/>
            <w:vAlign w:val="center"/>
          </w:tcPr>
          <w:p w14:paraId="179EB79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1.88</w:t>
            </w:r>
          </w:p>
        </w:tc>
        <w:tc>
          <w:tcPr>
            <w:tcW w:w="1260" w:type="dxa"/>
            <w:tcBorders>
              <w:top w:val="single" w:sz="4" w:space="0" w:color="auto"/>
              <w:left w:val="nil"/>
              <w:bottom w:val="single" w:sz="4" w:space="0" w:color="auto"/>
            </w:tcBorders>
            <w:shd w:val="clear" w:color="auto" w:fill="auto"/>
            <w:noWrap/>
            <w:vAlign w:val="center"/>
          </w:tcPr>
          <w:p w14:paraId="3EF5F9D1"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26</w:t>
            </w:r>
          </w:p>
        </w:tc>
      </w:tr>
      <w:tr w:rsidR="004560C9" w:rsidRPr="002D51EC" w14:paraId="3375262F"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56459F9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w:t>
            </w:r>
          </w:p>
        </w:tc>
        <w:tc>
          <w:tcPr>
            <w:tcW w:w="921" w:type="dxa"/>
            <w:tcBorders>
              <w:top w:val="single" w:sz="4" w:space="0" w:color="auto"/>
              <w:left w:val="nil"/>
              <w:bottom w:val="single" w:sz="4" w:space="0" w:color="auto"/>
            </w:tcBorders>
            <w:shd w:val="clear" w:color="auto" w:fill="auto"/>
            <w:noWrap/>
            <w:vAlign w:val="center"/>
          </w:tcPr>
          <w:p w14:paraId="4809533B"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w:t>
            </w:r>
          </w:p>
        </w:tc>
        <w:tc>
          <w:tcPr>
            <w:tcW w:w="1242" w:type="dxa"/>
            <w:tcBorders>
              <w:top w:val="single" w:sz="4" w:space="0" w:color="auto"/>
              <w:left w:val="nil"/>
              <w:bottom w:val="single" w:sz="4" w:space="0" w:color="auto"/>
            </w:tcBorders>
            <w:shd w:val="clear" w:color="auto" w:fill="auto"/>
            <w:noWrap/>
            <w:vAlign w:val="center"/>
          </w:tcPr>
          <w:p w14:paraId="28CAC851"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4,24</w:t>
            </w:r>
          </w:p>
        </w:tc>
        <w:tc>
          <w:tcPr>
            <w:tcW w:w="1452" w:type="dxa"/>
            <w:tcBorders>
              <w:top w:val="single" w:sz="4" w:space="0" w:color="auto"/>
              <w:left w:val="nil"/>
              <w:bottom w:val="single" w:sz="4" w:space="0" w:color="auto"/>
            </w:tcBorders>
            <w:shd w:val="clear" w:color="auto" w:fill="auto"/>
            <w:noWrap/>
            <w:vAlign w:val="center"/>
          </w:tcPr>
          <w:p w14:paraId="067382A7"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4,38</w:t>
            </w:r>
          </w:p>
        </w:tc>
        <w:tc>
          <w:tcPr>
            <w:tcW w:w="1290" w:type="dxa"/>
            <w:tcBorders>
              <w:top w:val="single" w:sz="4" w:space="0" w:color="auto"/>
              <w:left w:val="nil"/>
              <w:bottom w:val="single" w:sz="4" w:space="0" w:color="auto"/>
            </w:tcBorders>
            <w:shd w:val="clear" w:color="auto" w:fill="auto"/>
            <w:noWrap/>
            <w:vAlign w:val="center"/>
          </w:tcPr>
          <w:p w14:paraId="1867EF2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18.57</w:t>
            </w:r>
          </w:p>
        </w:tc>
        <w:tc>
          <w:tcPr>
            <w:tcW w:w="1440" w:type="dxa"/>
            <w:tcBorders>
              <w:top w:val="single" w:sz="4" w:space="0" w:color="auto"/>
              <w:left w:val="nil"/>
              <w:bottom w:val="single" w:sz="4" w:space="0" w:color="auto"/>
            </w:tcBorders>
            <w:shd w:val="clear" w:color="auto" w:fill="auto"/>
            <w:noWrap/>
            <w:vAlign w:val="center"/>
          </w:tcPr>
          <w:p w14:paraId="664D69C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21.90</w:t>
            </w:r>
          </w:p>
        </w:tc>
        <w:tc>
          <w:tcPr>
            <w:tcW w:w="1260" w:type="dxa"/>
            <w:tcBorders>
              <w:top w:val="single" w:sz="4" w:space="0" w:color="auto"/>
              <w:left w:val="nil"/>
              <w:bottom w:val="single" w:sz="4" w:space="0" w:color="auto"/>
            </w:tcBorders>
            <w:shd w:val="clear" w:color="auto" w:fill="auto"/>
            <w:noWrap/>
            <w:vAlign w:val="center"/>
          </w:tcPr>
          <w:p w14:paraId="42DFD84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3.33</w:t>
            </w:r>
          </w:p>
        </w:tc>
        <w:tc>
          <w:tcPr>
            <w:tcW w:w="1260" w:type="dxa"/>
            <w:tcBorders>
              <w:top w:val="single" w:sz="4" w:space="0" w:color="auto"/>
              <w:left w:val="nil"/>
              <w:bottom w:val="single" w:sz="4" w:space="0" w:color="auto"/>
            </w:tcBorders>
            <w:shd w:val="clear" w:color="auto" w:fill="auto"/>
            <w:noWrap/>
            <w:vAlign w:val="center"/>
          </w:tcPr>
          <w:p w14:paraId="2077EABD"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19</w:t>
            </w:r>
          </w:p>
        </w:tc>
      </w:tr>
      <w:tr w:rsidR="004560C9" w:rsidRPr="002D51EC" w14:paraId="3870B0AF"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3046A48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w:t>
            </w:r>
          </w:p>
        </w:tc>
        <w:tc>
          <w:tcPr>
            <w:tcW w:w="921" w:type="dxa"/>
            <w:tcBorders>
              <w:top w:val="single" w:sz="4" w:space="0" w:color="auto"/>
              <w:left w:val="nil"/>
              <w:bottom w:val="single" w:sz="4" w:space="0" w:color="auto"/>
            </w:tcBorders>
            <w:shd w:val="clear" w:color="auto" w:fill="auto"/>
            <w:noWrap/>
            <w:vAlign w:val="center"/>
          </w:tcPr>
          <w:p w14:paraId="2122A583"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w:t>
            </w:r>
          </w:p>
        </w:tc>
        <w:tc>
          <w:tcPr>
            <w:tcW w:w="1242" w:type="dxa"/>
            <w:tcBorders>
              <w:top w:val="single" w:sz="4" w:space="0" w:color="auto"/>
              <w:left w:val="nil"/>
              <w:bottom w:val="single" w:sz="4" w:space="0" w:color="auto"/>
            </w:tcBorders>
            <w:shd w:val="clear" w:color="auto" w:fill="auto"/>
            <w:noWrap/>
            <w:vAlign w:val="center"/>
          </w:tcPr>
          <w:p w14:paraId="49345D98"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3,73</w:t>
            </w:r>
          </w:p>
        </w:tc>
        <w:tc>
          <w:tcPr>
            <w:tcW w:w="1452" w:type="dxa"/>
            <w:tcBorders>
              <w:top w:val="single" w:sz="4" w:space="0" w:color="auto"/>
              <w:left w:val="nil"/>
              <w:bottom w:val="single" w:sz="4" w:space="0" w:color="auto"/>
            </w:tcBorders>
            <w:shd w:val="clear" w:color="auto" w:fill="auto"/>
            <w:noWrap/>
            <w:vAlign w:val="center"/>
          </w:tcPr>
          <w:p w14:paraId="78F7633C"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3,75</w:t>
            </w:r>
          </w:p>
        </w:tc>
        <w:tc>
          <w:tcPr>
            <w:tcW w:w="1290" w:type="dxa"/>
            <w:tcBorders>
              <w:top w:val="single" w:sz="4" w:space="0" w:color="auto"/>
              <w:left w:val="nil"/>
              <w:bottom w:val="single" w:sz="4" w:space="0" w:color="auto"/>
            </w:tcBorders>
            <w:shd w:val="clear" w:color="auto" w:fill="auto"/>
            <w:noWrap/>
            <w:vAlign w:val="center"/>
          </w:tcPr>
          <w:p w14:paraId="45A6FEE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13.98</w:t>
            </w:r>
          </w:p>
        </w:tc>
        <w:tc>
          <w:tcPr>
            <w:tcW w:w="1440" w:type="dxa"/>
            <w:tcBorders>
              <w:top w:val="single" w:sz="4" w:space="0" w:color="auto"/>
              <w:left w:val="nil"/>
              <w:bottom w:val="single" w:sz="4" w:space="0" w:color="auto"/>
            </w:tcBorders>
            <w:shd w:val="clear" w:color="auto" w:fill="auto"/>
            <w:noWrap/>
            <w:vAlign w:val="center"/>
          </w:tcPr>
          <w:p w14:paraId="328D41A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18.75</w:t>
            </w:r>
          </w:p>
        </w:tc>
        <w:tc>
          <w:tcPr>
            <w:tcW w:w="1260" w:type="dxa"/>
            <w:tcBorders>
              <w:top w:val="single" w:sz="4" w:space="0" w:color="auto"/>
              <w:left w:val="nil"/>
              <w:bottom w:val="single" w:sz="4" w:space="0" w:color="auto"/>
            </w:tcBorders>
            <w:shd w:val="clear" w:color="auto" w:fill="auto"/>
            <w:noWrap/>
            <w:vAlign w:val="center"/>
          </w:tcPr>
          <w:p w14:paraId="701D634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4.77</w:t>
            </w:r>
          </w:p>
        </w:tc>
        <w:tc>
          <w:tcPr>
            <w:tcW w:w="1260" w:type="dxa"/>
            <w:tcBorders>
              <w:top w:val="single" w:sz="4" w:space="0" w:color="auto"/>
              <w:left w:val="nil"/>
              <w:bottom w:val="single" w:sz="4" w:space="0" w:color="auto"/>
            </w:tcBorders>
            <w:shd w:val="clear" w:color="auto" w:fill="auto"/>
            <w:noWrap/>
            <w:vAlign w:val="center"/>
          </w:tcPr>
          <w:p w14:paraId="3277C942"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12</w:t>
            </w:r>
          </w:p>
        </w:tc>
      </w:tr>
      <w:tr w:rsidR="004560C9" w:rsidRPr="002D51EC" w14:paraId="3E13AB92"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5636FCE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w:t>
            </w:r>
          </w:p>
        </w:tc>
        <w:tc>
          <w:tcPr>
            <w:tcW w:w="921" w:type="dxa"/>
            <w:tcBorders>
              <w:top w:val="single" w:sz="4" w:space="0" w:color="auto"/>
              <w:left w:val="nil"/>
              <w:bottom w:val="single" w:sz="4" w:space="0" w:color="auto"/>
            </w:tcBorders>
            <w:shd w:val="clear" w:color="auto" w:fill="auto"/>
            <w:noWrap/>
            <w:vAlign w:val="center"/>
          </w:tcPr>
          <w:p w14:paraId="1690B66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w:t>
            </w:r>
          </w:p>
        </w:tc>
        <w:tc>
          <w:tcPr>
            <w:tcW w:w="1242" w:type="dxa"/>
            <w:tcBorders>
              <w:top w:val="single" w:sz="4" w:space="0" w:color="auto"/>
              <w:left w:val="nil"/>
              <w:bottom w:val="single" w:sz="4" w:space="0" w:color="auto"/>
            </w:tcBorders>
            <w:shd w:val="clear" w:color="auto" w:fill="auto"/>
            <w:noWrap/>
            <w:vAlign w:val="center"/>
          </w:tcPr>
          <w:p w14:paraId="48B3809D"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3,91</w:t>
            </w:r>
          </w:p>
        </w:tc>
        <w:tc>
          <w:tcPr>
            <w:tcW w:w="1452" w:type="dxa"/>
            <w:tcBorders>
              <w:top w:val="single" w:sz="4" w:space="0" w:color="auto"/>
              <w:left w:val="nil"/>
              <w:bottom w:val="single" w:sz="4" w:space="0" w:color="auto"/>
            </w:tcBorders>
            <w:shd w:val="clear" w:color="auto" w:fill="auto"/>
            <w:noWrap/>
            <w:vAlign w:val="center"/>
          </w:tcPr>
          <w:p w14:paraId="2959DB08"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3,82</w:t>
            </w:r>
          </w:p>
        </w:tc>
        <w:tc>
          <w:tcPr>
            <w:tcW w:w="1290" w:type="dxa"/>
            <w:tcBorders>
              <w:top w:val="single" w:sz="4" w:space="0" w:color="auto"/>
              <w:left w:val="nil"/>
              <w:bottom w:val="single" w:sz="4" w:space="0" w:color="auto"/>
            </w:tcBorders>
            <w:shd w:val="clear" w:color="auto" w:fill="auto"/>
            <w:noWrap/>
            <w:vAlign w:val="center"/>
          </w:tcPr>
          <w:p w14:paraId="77348D2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14.93</w:t>
            </w:r>
          </w:p>
        </w:tc>
        <w:tc>
          <w:tcPr>
            <w:tcW w:w="1440" w:type="dxa"/>
            <w:tcBorders>
              <w:top w:val="single" w:sz="4" w:space="0" w:color="auto"/>
              <w:left w:val="nil"/>
              <w:bottom w:val="single" w:sz="4" w:space="0" w:color="auto"/>
            </w:tcBorders>
            <w:shd w:val="clear" w:color="auto" w:fill="auto"/>
            <w:noWrap/>
            <w:vAlign w:val="center"/>
          </w:tcPr>
          <w:p w14:paraId="3617394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19.10</w:t>
            </w:r>
          </w:p>
        </w:tc>
        <w:tc>
          <w:tcPr>
            <w:tcW w:w="1260" w:type="dxa"/>
            <w:tcBorders>
              <w:top w:val="single" w:sz="4" w:space="0" w:color="auto"/>
              <w:left w:val="nil"/>
              <w:bottom w:val="single" w:sz="4" w:space="0" w:color="auto"/>
            </w:tcBorders>
            <w:shd w:val="clear" w:color="auto" w:fill="auto"/>
            <w:noWrap/>
            <w:vAlign w:val="center"/>
          </w:tcPr>
          <w:p w14:paraId="33FD303C"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4.17</w:t>
            </w:r>
          </w:p>
        </w:tc>
        <w:tc>
          <w:tcPr>
            <w:tcW w:w="1260" w:type="dxa"/>
            <w:tcBorders>
              <w:top w:val="single" w:sz="4" w:space="0" w:color="auto"/>
              <w:left w:val="nil"/>
              <w:bottom w:val="single" w:sz="4" w:space="0" w:color="auto"/>
            </w:tcBorders>
            <w:shd w:val="clear" w:color="auto" w:fill="auto"/>
            <w:noWrap/>
            <w:vAlign w:val="center"/>
          </w:tcPr>
          <w:p w14:paraId="133046AA"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15</w:t>
            </w:r>
          </w:p>
        </w:tc>
      </w:tr>
      <w:tr w:rsidR="004560C9" w:rsidRPr="002D51EC" w14:paraId="298A0830"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13A9C24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w:t>
            </w:r>
          </w:p>
        </w:tc>
        <w:tc>
          <w:tcPr>
            <w:tcW w:w="921" w:type="dxa"/>
            <w:tcBorders>
              <w:top w:val="single" w:sz="4" w:space="0" w:color="auto"/>
              <w:left w:val="nil"/>
              <w:bottom w:val="single" w:sz="4" w:space="0" w:color="auto"/>
            </w:tcBorders>
            <w:shd w:val="clear" w:color="auto" w:fill="auto"/>
            <w:noWrap/>
            <w:vAlign w:val="center"/>
          </w:tcPr>
          <w:p w14:paraId="728EE72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w:t>
            </w:r>
          </w:p>
        </w:tc>
        <w:tc>
          <w:tcPr>
            <w:tcW w:w="1242" w:type="dxa"/>
            <w:tcBorders>
              <w:top w:val="single" w:sz="4" w:space="0" w:color="auto"/>
              <w:left w:val="nil"/>
              <w:bottom w:val="single" w:sz="4" w:space="0" w:color="auto"/>
            </w:tcBorders>
            <w:shd w:val="clear" w:color="auto" w:fill="auto"/>
            <w:noWrap/>
            <w:vAlign w:val="center"/>
          </w:tcPr>
          <w:p w14:paraId="6F466FF9"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4,00</w:t>
            </w:r>
          </w:p>
        </w:tc>
        <w:tc>
          <w:tcPr>
            <w:tcW w:w="1452" w:type="dxa"/>
            <w:tcBorders>
              <w:top w:val="single" w:sz="4" w:space="0" w:color="auto"/>
              <w:left w:val="nil"/>
              <w:bottom w:val="single" w:sz="4" w:space="0" w:color="auto"/>
            </w:tcBorders>
            <w:shd w:val="clear" w:color="auto" w:fill="auto"/>
            <w:noWrap/>
            <w:vAlign w:val="center"/>
          </w:tcPr>
          <w:p w14:paraId="7C42951F"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4,15</w:t>
            </w:r>
          </w:p>
        </w:tc>
        <w:tc>
          <w:tcPr>
            <w:tcW w:w="1290" w:type="dxa"/>
            <w:tcBorders>
              <w:top w:val="single" w:sz="4" w:space="0" w:color="auto"/>
              <w:left w:val="nil"/>
              <w:bottom w:val="single" w:sz="4" w:space="0" w:color="auto"/>
            </w:tcBorders>
            <w:shd w:val="clear" w:color="auto" w:fill="auto"/>
            <w:noWrap/>
            <w:vAlign w:val="center"/>
          </w:tcPr>
          <w:p w14:paraId="215FB53C"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16.60</w:t>
            </w:r>
          </w:p>
        </w:tc>
        <w:tc>
          <w:tcPr>
            <w:tcW w:w="1440" w:type="dxa"/>
            <w:tcBorders>
              <w:top w:val="single" w:sz="4" w:space="0" w:color="auto"/>
              <w:left w:val="nil"/>
              <w:bottom w:val="single" w:sz="4" w:space="0" w:color="auto"/>
            </w:tcBorders>
            <w:shd w:val="clear" w:color="auto" w:fill="auto"/>
            <w:noWrap/>
            <w:vAlign w:val="center"/>
          </w:tcPr>
          <w:p w14:paraId="6FB872B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20.75</w:t>
            </w:r>
          </w:p>
        </w:tc>
        <w:tc>
          <w:tcPr>
            <w:tcW w:w="1260" w:type="dxa"/>
            <w:tcBorders>
              <w:top w:val="single" w:sz="4" w:space="0" w:color="auto"/>
              <w:left w:val="nil"/>
              <w:bottom w:val="single" w:sz="4" w:space="0" w:color="auto"/>
            </w:tcBorders>
            <w:shd w:val="clear" w:color="auto" w:fill="auto"/>
            <w:noWrap/>
            <w:vAlign w:val="center"/>
          </w:tcPr>
          <w:p w14:paraId="1215F85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4.15</w:t>
            </w:r>
          </w:p>
        </w:tc>
        <w:tc>
          <w:tcPr>
            <w:tcW w:w="1260" w:type="dxa"/>
            <w:tcBorders>
              <w:top w:val="single" w:sz="4" w:space="0" w:color="auto"/>
              <w:left w:val="nil"/>
              <w:bottom w:val="single" w:sz="4" w:space="0" w:color="auto"/>
            </w:tcBorders>
            <w:shd w:val="clear" w:color="auto" w:fill="auto"/>
            <w:noWrap/>
            <w:vAlign w:val="center"/>
          </w:tcPr>
          <w:p w14:paraId="6FE46F2D"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16</w:t>
            </w:r>
          </w:p>
        </w:tc>
      </w:tr>
      <w:tr w:rsidR="004560C9" w:rsidRPr="002D51EC" w14:paraId="3E70C719"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2F68D01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w:t>
            </w:r>
          </w:p>
        </w:tc>
        <w:tc>
          <w:tcPr>
            <w:tcW w:w="921" w:type="dxa"/>
            <w:tcBorders>
              <w:top w:val="single" w:sz="4" w:space="0" w:color="auto"/>
              <w:left w:val="nil"/>
              <w:bottom w:val="single" w:sz="4" w:space="0" w:color="auto"/>
            </w:tcBorders>
            <w:shd w:val="clear" w:color="auto" w:fill="auto"/>
            <w:noWrap/>
            <w:vAlign w:val="center"/>
          </w:tcPr>
          <w:p w14:paraId="6302B93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w:t>
            </w:r>
          </w:p>
        </w:tc>
        <w:tc>
          <w:tcPr>
            <w:tcW w:w="1242" w:type="dxa"/>
            <w:tcBorders>
              <w:top w:val="single" w:sz="4" w:space="0" w:color="auto"/>
              <w:left w:val="nil"/>
              <w:bottom w:val="single" w:sz="4" w:space="0" w:color="auto"/>
            </w:tcBorders>
            <w:shd w:val="clear" w:color="auto" w:fill="auto"/>
            <w:noWrap/>
            <w:vAlign w:val="center"/>
          </w:tcPr>
          <w:p w14:paraId="7A899201"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4,56</w:t>
            </w:r>
          </w:p>
        </w:tc>
        <w:tc>
          <w:tcPr>
            <w:tcW w:w="1452" w:type="dxa"/>
            <w:tcBorders>
              <w:top w:val="single" w:sz="4" w:space="0" w:color="auto"/>
              <w:left w:val="nil"/>
              <w:bottom w:val="single" w:sz="4" w:space="0" w:color="auto"/>
            </w:tcBorders>
            <w:shd w:val="clear" w:color="auto" w:fill="auto"/>
            <w:noWrap/>
            <w:vAlign w:val="center"/>
          </w:tcPr>
          <w:p w14:paraId="0AB334B1"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4,22</w:t>
            </w:r>
          </w:p>
        </w:tc>
        <w:tc>
          <w:tcPr>
            <w:tcW w:w="1290" w:type="dxa"/>
            <w:tcBorders>
              <w:top w:val="single" w:sz="4" w:space="0" w:color="auto"/>
              <w:left w:val="nil"/>
              <w:bottom w:val="single" w:sz="4" w:space="0" w:color="auto"/>
            </w:tcBorders>
            <w:shd w:val="clear" w:color="auto" w:fill="auto"/>
            <w:noWrap/>
            <w:vAlign w:val="center"/>
          </w:tcPr>
          <w:p w14:paraId="17F9153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19.24</w:t>
            </w:r>
          </w:p>
        </w:tc>
        <w:tc>
          <w:tcPr>
            <w:tcW w:w="1440" w:type="dxa"/>
            <w:tcBorders>
              <w:top w:val="single" w:sz="4" w:space="0" w:color="auto"/>
              <w:left w:val="nil"/>
              <w:bottom w:val="single" w:sz="4" w:space="0" w:color="auto"/>
            </w:tcBorders>
            <w:shd w:val="clear" w:color="auto" w:fill="auto"/>
            <w:noWrap/>
            <w:vAlign w:val="center"/>
          </w:tcPr>
          <w:p w14:paraId="49B07BB5"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21.10</w:t>
            </w:r>
          </w:p>
        </w:tc>
        <w:tc>
          <w:tcPr>
            <w:tcW w:w="1260" w:type="dxa"/>
            <w:tcBorders>
              <w:top w:val="single" w:sz="4" w:space="0" w:color="auto"/>
              <w:left w:val="nil"/>
              <w:bottom w:val="single" w:sz="4" w:space="0" w:color="auto"/>
            </w:tcBorders>
            <w:shd w:val="clear" w:color="auto" w:fill="auto"/>
            <w:noWrap/>
            <w:vAlign w:val="center"/>
          </w:tcPr>
          <w:p w14:paraId="1286B19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1.86</w:t>
            </w:r>
          </w:p>
        </w:tc>
        <w:tc>
          <w:tcPr>
            <w:tcW w:w="1260" w:type="dxa"/>
            <w:tcBorders>
              <w:top w:val="single" w:sz="4" w:space="0" w:color="auto"/>
              <w:left w:val="nil"/>
              <w:bottom w:val="single" w:sz="4" w:space="0" w:color="auto"/>
            </w:tcBorders>
            <w:shd w:val="clear" w:color="auto" w:fill="auto"/>
            <w:noWrap/>
            <w:vAlign w:val="center"/>
          </w:tcPr>
          <w:p w14:paraId="5457915F"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27</w:t>
            </w:r>
          </w:p>
        </w:tc>
      </w:tr>
      <w:tr w:rsidR="004560C9" w:rsidRPr="002D51EC" w14:paraId="12771765"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0792DEE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22</w:t>
            </w:r>
          </w:p>
        </w:tc>
        <w:tc>
          <w:tcPr>
            <w:tcW w:w="921" w:type="dxa"/>
            <w:tcBorders>
              <w:top w:val="single" w:sz="4" w:space="0" w:color="auto"/>
              <w:left w:val="nil"/>
              <w:bottom w:val="single" w:sz="4" w:space="0" w:color="auto"/>
            </w:tcBorders>
            <w:shd w:val="clear" w:color="auto" w:fill="auto"/>
            <w:noWrap/>
            <w:vAlign w:val="center"/>
          </w:tcPr>
          <w:p w14:paraId="287E0F13"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22</w:t>
            </w:r>
          </w:p>
        </w:tc>
        <w:tc>
          <w:tcPr>
            <w:tcW w:w="1242" w:type="dxa"/>
            <w:tcBorders>
              <w:top w:val="single" w:sz="4" w:space="0" w:color="auto"/>
              <w:left w:val="nil"/>
              <w:bottom w:val="single" w:sz="4" w:space="0" w:color="auto"/>
            </w:tcBorders>
            <w:shd w:val="clear" w:color="auto" w:fill="auto"/>
            <w:noWrap/>
            <w:vAlign w:val="center"/>
          </w:tcPr>
          <w:p w14:paraId="07150680"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3,36</w:t>
            </w:r>
          </w:p>
        </w:tc>
        <w:tc>
          <w:tcPr>
            <w:tcW w:w="1452" w:type="dxa"/>
            <w:tcBorders>
              <w:top w:val="single" w:sz="4" w:space="0" w:color="auto"/>
              <w:left w:val="nil"/>
              <w:bottom w:val="single" w:sz="4" w:space="0" w:color="auto"/>
            </w:tcBorders>
            <w:shd w:val="clear" w:color="auto" w:fill="auto"/>
            <w:noWrap/>
            <w:vAlign w:val="center"/>
          </w:tcPr>
          <w:p w14:paraId="4CA711A0"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3,49</w:t>
            </w:r>
          </w:p>
        </w:tc>
        <w:tc>
          <w:tcPr>
            <w:tcW w:w="1290" w:type="dxa"/>
            <w:tcBorders>
              <w:top w:val="single" w:sz="4" w:space="0" w:color="auto"/>
              <w:left w:val="nil"/>
              <w:bottom w:val="single" w:sz="4" w:space="0" w:color="auto"/>
            </w:tcBorders>
            <w:shd w:val="clear" w:color="auto" w:fill="auto"/>
            <w:noWrap/>
            <w:vAlign w:val="center"/>
          </w:tcPr>
          <w:p w14:paraId="405BF8A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11.72</w:t>
            </w:r>
          </w:p>
        </w:tc>
        <w:tc>
          <w:tcPr>
            <w:tcW w:w="1440" w:type="dxa"/>
            <w:tcBorders>
              <w:top w:val="single" w:sz="4" w:space="0" w:color="auto"/>
              <w:left w:val="nil"/>
              <w:bottom w:val="single" w:sz="4" w:space="0" w:color="auto"/>
            </w:tcBorders>
            <w:shd w:val="clear" w:color="auto" w:fill="auto"/>
            <w:noWrap/>
            <w:vAlign w:val="center"/>
          </w:tcPr>
          <w:p w14:paraId="235EC3C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17.45</w:t>
            </w:r>
          </w:p>
        </w:tc>
        <w:tc>
          <w:tcPr>
            <w:tcW w:w="1260" w:type="dxa"/>
            <w:tcBorders>
              <w:top w:val="single" w:sz="4" w:space="0" w:color="auto"/>
              <w:left w:val="nil"/>
              <w:bottom w:val="single" w:sz="4" w:space="0" w:color="auto"/>
            </w:tcBorders>
            <w:shd w:val="clear" w:color="auto" w:fill="auto"/>
            <w:noWrap/>
            <w:vAlign w:val="center"/>
          </w:tcPr>
          <w:p w14:paraId="0588BFF3"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5.73</w:t>
            </w:r>
          </w:p>
        </w:tc>
        <w:tc>
          <w:tcPr>
            <w:tcW w:w="1260" w:type="dxa"/>
            <w:tcBorders>
              <w:top w:val="single" w:sz="4" w:space="0" w:color="auto"/>
              <w:left w:val="nil"/>
              <w:bottom w:val="single" w:sz="4" w:space="0" w:color="auto"/>
            </w:tcBorders>
            <w:shd w:val="clear" w:color="auto" w:fill="auto"/>
            <w:noWrap/>
            <w:vAlign w:val="center"/>
          </w:tcPr>
          <w:p w14:paraId="6A3871EA"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6</w:t>
            </w:r>
          </w:p>
        </w:tc>
      </w:tr>
      <w:tr w:rsidR="004560C9" w:rsidRPr="002D51EC" w14:paraId="27E875C8"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7DC93B0E"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23</w:t>
            </w:r>
          </w:p>
        </w:tc>
        <w:tc>
          <w:tcPr>
            <w:tcW w:w="921" w:type="dxa"/>
            <w:tcBorders>
              <w:top w:val="single" w:sz="4" w:space="0" w:color="auto"/>
              <w:left w:val="nil"/>
              <w:bottom w:val="single" w:sz="4" w:space="0" w:color="auto"/>
            </w:tcBorders>
            <w:shd w:val="clear" w:color="auto" w:fill="auto"/>
            <w:noWrap/>
            <w:vAlign w:val="center"/>
          </w:tcPr>
          <w:p w14:paraId="2BEB7F39"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23</w:t>
            </w:r>
          </w:p>
        </w:tc>
        <w:tc>
          <w:tcPr>
            <w:tcW w:w="1242" w:type="dxa"/>
            <w:tcBorders>
              <w:top w:val="single" w:sz="4" w:space="0" w:color="auto"/>
              <w:left w:val="nil"/>
              <w:bottom w:val="single" w:sz="4" w:space="0" w:color="auto"/>
            </w:tcBorders>
            <w:shd w:val="clear" w:color="auto" w:fill="auto"/>
            <w:noWrap/>
            <w:vAlign w:val="center"/>
          </w:tcPr>
          <w:p w14:paraId="047C8035"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3,37</w:t>
            </w:r>
          </w:p>
        </w:tc>
        <w:tc>
          <w:tcPr>
            <w:tcW w:w="1452" w:type="dxa"/>
            <w:tcBorders>
              <w:top w:val="single" w:sz="4" w:space="0" w:color="auto"/>
              <w:left w:val="nil"/>
              <w:bottom w:val="single" w:sz="4" w:space="0" w:color="auto"/>
            </w:tcBorders>
            <w:shd w:val="clear" w:color="auto" w:fill="auto"/>
            <w:noWrap/>
            <w:vAlign w:val="center"/>
          </w:tcPr>
          <w:p w14:paraId="374F2435"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3,80</w:t>
            </w:r>
          </w:p>
        </w:tc>
        <w:tc>
          <w:tcPr>
            <w:tcW w:w="1290" w:type="dxa"/>
            <w:tcBorders>
              <w:top w:val="single" w:sz="4" w:space="0" w:color="auto"/>
              <w:left w:val="nil"/>
              <w:bottom w:val="single" w:sz="4" w:space="0" w:color="auto"/>
            </w:tcBorders>
            <w:shd w:val="clear" w:color="auto" w:fill="auto"/>
            <w:noWrap/>
            <w:vAlign w:val="center"/>
          </w:tcPr>
          <w:p w14:paraId="722CCC8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12.80</w:t>
            </w:r>
          </w:p>
        </w:tc>
        <w:tc>
          <w:tcPr>
            <w:tcW w:w="1440" w:type="dxa"/>
            <w:tcBorders>
              <w:top w:val="single" w:sz="4" w:space="0" w:color="auto"/>
              <w:left w:val="nil"/>
              <w:bottom w:val="single" w:sz="4" w:space="0" w:color="auto"/>
            </w:tcBorders>
            <w:shd w:val="clear" w:color="auto" w:fill="auto"/>
            <w:noWrap/>
            <w:vAlign w:val="center"/>
          </w:tcPr>
          <w:p w14:paraId="3BAE8D7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19.00</w:t>
            </w:r>
          </w:p>
        </w:tc>
        <w:tc>
          <w:tcPr>
            <w:tcW w:w="1260" w:type="dxa"/>
            <w:tcBorders>
              <w:top w:val="single" w:sz="4" w:space="0" w:color="auto"/>
              <w:left w:val="nil"/>
              <w:bottom w:val="single" w:sz="4" w:space="0" w:color="auto"/>
            </w:tcBorders>
            <w:shd w:val="clear" w:color="auto" w:fill="auto"/>
            <w:noWrap/>
            <w:vAlign w:val="center"/>
          </w:tcPr>
          <w:p w14:paraId="3275D9D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6.20</w:t>
            </w:r>
          </w:p>
        </w:tc>
        <w:tc>
          <w:tcPr>
            <w:tcW w:w="1260" w:type="dxa"/>
            <w:tcBorders>
              <w:top w:val="single" w:sz="4" w:space="0" w:color="auto"/>
              <w:left w:val="nil"/>
              <w:bottom w:val="single" w:sz="4" w:space="0" w:color="auto"/>
            </w:tcBorders>
            <w:shd w:val="clear" w:color="auto" w:fill="auto"/>
            <w:noWrap/>
            <w:vAlign w:val="center"/>
          </w:tcPr>
          <w:p w14:paraId="6E32A4C8"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4</w:t>
            </w:r>
          </w:p>
        </w:tc>
      </w:tr>
      <w:tr w:rsidR="004560C9" w:rsidRPr="002D51EC" w14:paraId="63F8EFAC"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1BFB4D8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24</w:t>
            </w:r>
          </w:p>
        </w:tc>
        <w:tc>
          <w:tcPr>
            <w:tcW w:w="921" w:type="dxa"/>
            <w:tcBorders>
              <w:top w:val="single" w:sz="4" w:space="0" w:color="auto"/>
              <w:left w:val="nil"/>
              <w:bottom w:val="single" w:sz="4" w:space="0" w:color="auto"/>
            </w:tcBorders>
            <w:shd w:val="clear" w:color="auto" w:fill="auto"/>
            <w:noWrap/>
            <w:vAlign w:val="center"/>
          </w:tcPr>
          <w:p w14:paraId="12D90B28"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24</w:t>
            </w:r>
          </w:p>
        </w:tc>
        <w:tc>
          <w:tcPr>
            <w:tcW w:w="1242" w:type="dxa"/>
            <w:tcBorders>
              <w:top w:val="single" w:sz="4" w:space="0" w:color="auto"/>
              <w:left w:val="nil"/>
              <w:bottom w:val="single" w:sz="4" w:space="0" w:color="auto"/>
            </w:tcBorders>
            <w:shd w:val="clear" w:color="auto" w:fill="auto"/>
            <w:noWrap/>
            <w:vAlign w:val="center"/>
          </w:tcPr>
          <w:p w14:paraId="2B8DC756"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3,78</w:t>
            </w:r>
          </w:p>
        </w:tc>
        <w:tc>
          <w:tcPr>
            <w:tcW w:w="1452" w:type="dxa"/>
            <w:tcBorders>
              <w:top w:val="single" w:sz="4" w:space="0" w:color="auto"/>
              <w:left w:val="nil"/>
              <w:bottom w:val="single" w:sz="4" w:space="0" w:color="auto"/>
            </w:tcBorders>
            <w:shd w:val="clear" w:color="auto" w:fill="auto"/>
            <w:noWrap/>
            <w:vAlign w:val="center"/>
          </w:tcPr>
          <w:p w14:paraId="792504DB"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3,84</w:t>
            </w:r>
          </w:p>
        </w:tc>
        <w:tc>
          <w:tcPr>
            <w:tcW w:w="1290" w:type="dxa"/>
            <w:tcBorders>
              <w:top w:val="single" w:sz="4" w:space="0" w:color="auto"/>
              <w:left w:val="nil"/>
              <w:bottom w:val="single" w:sz="4" w:space="0" w:color="auto"/>
            </w:tcBorders>
            <w:shd w:val="clear" w:color="auto" w:fill="auto"/>
            <w:noWrap/>
            <w:vAlign w:val="center"/>
          </w:tcPr>
          <w:p w14:paraId="1C3844D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14.51</w:t>
            </w:r>
          </w:p>
        </w:tc>
        <w:tc>
          <w:tcPr>
            <w:tcW w:w="1440" w:type="dxa"/>
            <w:tcBorders>
              <w:top w:val="single" w:sz="4" w:space="0" w:color="auto"/>
              <w:left w:val="nil"/>
              <w:bottom w:val="single" w:sz="4" w:space="0" w:color="auto"/>
            </w:tcBorders>
            <w:shd w:val="clear" w:color="auto" w:fill="auto"/>
            <w:noWrap/>
            <w:vAlign w:val="center"/>
          </w:tcPr>
          <w:p w14:paraId="35B69D24"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19.20</w:t>
            </w:r>
          </w:p>
        </w:tc>
        <w:tc>
          <w:tcPr>
            <w:tcW w:w="1260" w:type="dxa"/>
            <w:tcBorders>
              <w:top w:val="single" w:sz="4" w:space="0" w:color="auto"/>
              <w:left w:val="nil"/>
              <w:bottom w:val="single" w:sz="4" w:space="0" w:color="auto"/>
            </w:tcBorders>
            <w:shd w:val="clear" w:color="auto" w:fill="auto"/>
            <w:noWrap/>
            <w:vAlign w:val="center"/>
          </w:tcPr>
          <w:p w14:paraId="39B7332A"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4.69</w:t>
            </w:r>
          </w:p>
        </w:tc>
        <w:tc>
          <w:tcPr>
            <w:tcW w:w="1260" w:type="dxa"/>
            <w:tcBorders>
              <w:top w:val="single" w:sz="4" w:space="0" w:color="auto"/>
              <w:left w:val="nil"/>
              <w:bottom w:val="single" w:sz="4" w:space="0" w:color="auto"/>
            </w:tcBorders>
            <w:shd w:val="clear" w:color="auto" w:fill="auto"/>
            <w:noWrap/>
            <w:vAlign w:val="center"/>
          </w:tcPr>
          <w:p w14:paraId="443297DE"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13</w:t>
            </w:r>
          </w:p>
        </w:tc>
      </w:tr>
      <w:tr w:rsidR="004560C9" w:rsidRPr="002D51EC" w14:paraId="247A9C4E"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600F7306"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25</w:t>
            </w:r>
          </w:p>
        </w:tc>
        <w:tc>
          <w:tcPr>
            <w:tcW w:w="921" w:type="dxa"/>
            <w:tcBorders>
              <w:top w:val="single" w:sz="4" w:space="0" w:color="auto"/>
              <w:left w:val="nil"/>
              <w:bottom w:val="single" w:sz="4" w:space="0" w:color="auto"/>
            </w:tcBorders>
            <w:shd w:val="clear" w:color="auto" w:fill="auto"/>
            <w:noWrap/>
            <w:vAlign w:val="center"/>
          </w:tcPr>
          <w:p w14:paraId="4BBC895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25</w:t>
            </w:r>
          </w:p>
        </w:tc>
        <w:tc>
          <w:tcPr>
            <w:tcW w:w="1242" w:type="dxa"/>
            <w:tcBorders>
              <w:top w:val="single" w:sz="4" w:space="0" w:color="auto"/>
              <w:left w:val="nil"/>
              <w:bottom w:val="single" w:sz="4" w:space="0" w:color="auto"/>
            </w:tcBorders>
            <w:shd w:val="clear" w:color="auto" w:fill="auto"/>
            <w:noWrap/>
            <w:vAlign w:val="center"/>
          </w:tcPr>
          <w:p w14:paraId="1AEDB87B"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3,94</w:t>
            </w:r>
          </w:p>
        </w:tc>
        <w:tc>
          <w:tcPr>
            <w:tcW w:w="1452" w:type="dxa"/>
            <w:tcBorders>
              <w:top w:val="single" w:sz="4" w:space="0" w:color="auto"/>
              <w:left w:val="nil"/>
              <w:bottom w:val="single" w:sz="4" w:space="0" w:color="auto"/>
            </w:tcBorders>
            <w:shd w:val="clear" w:color="auto" w:fill="auto"/>
            <w:noWrap/>
            <w:vAlign w:val="center"/>
          </w:tcPr>
          <w:p w14:paraId="2CCB1369"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3,47</w:t>
            </w:r>
          </w:p>
        </w:tc>
        <w:tc>
          <w:tcPr>
            <w:tcW w:w="1290" w:type="dxa"/>
            <w:tcBorders>
              <w:top w:val="single" w:sz="4" w:space="0" w:color="auto"/>
              <w:left w:val="nil"/>
              <w:bottom w:val="single" w:sz="4" w:space="0" w:color="auto"/>
            </w:tcBorders>
            <w:shd w:val="clear" w:color="auto" w:fill="auto"/>
            <w:noWrap/>
            <w:vAlign w:val="center"/>
          </w:tcPr>
          <w:p w14:paraId="05B47CFD"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13.67</w:t>
            </w:r>
          </w:p>
        </w:tc>
        <w:tc>
          <w:tcPr>
            <w:tcW w:w="1440" w:type="dxa"/>
            <w:tcBorders>
              <w:top w:val="single" w:sz="4" w:space="0" w:color="auto"/>
              <w:left w:val="nil"/>
              <w:bottom w:val="single" w:sz="4" w:space="0" w:color="auto"/>
            </w:tcBorders>
            <w:shd w:val="clear" w:color="auto" w:fill="auto"/>
            <w:noWrap/>
            <w:vAlign w:val="center"/>
          </w:tcPr>
          <w:p w14:paraId="782BA137"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17.35</w:t>
            </w:r>
          </w:p>
        </w:tc>
        <w:tc>
          <w:tcPr>
            <w:tcW w:w="1260" w:type="dxa"/>
            <w:tcBorders>
              <w:top w:val="single" w:sz="4" w:space="0" w:color="auto"/>
              <w:left w:val="nil"/>
              <w:bottom w:val="single" w:sz="4" w:space="0" w:color="auto"/>
            </w:tcBorders>
            <w:shd w:val="clear" w:color="auto" w:fill="auto"/>
            <w:noWrap/>
            <w:vAlign w:val="center"/>
          </w:tcPr>
          <w:p w14:paraId="3CD4BABC"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3.68</w:t>
            </w:r>
          </w:p>
        </w:tc>
        <w:tc>
          <w:tcPr>
            <w:tcW w:w="1260" w:type="dxa"/>
            <w:tcBorders>
              <w:top w:val="single" w:sz="4" w:space="0" w:color="auto"/>
              <w:left w:val="nil"/>
              <w:bottom w:val="single" w:sz="4" w:space="0" w:color="auto"/>
            </w:tcBorders>
            <w:shd w:val="clear" w:color="auto" w:fill="auto"/>
            <w:noWrap/>
            <w:vAlign w:val="center"/>
          </w:tcPr>
          <w:p w14:paraId="480C8C99"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18</w:t>
            </w:r>
          </w:p>
        </w:tc>
      </w:tr>
      <w:tr w:rsidR="004560C9" w:rsidRPr="002D51EC" w14:paraId="231B5F40"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0ECB243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26</w:t>
            </w:r>
          </w:p>
        </w:tc>
        <w:tc>
          <w:tcPr>
            <w:tcW w:w="921" w:type="dxa"/>
            <w:tcBorders>
              <w:top w:val="single" w:sz="4" w:space="0" w:color="auto"/>
              <w:left w:val="nil"/>
              <w:bottom w:val="single" w:sz="4" w:space="0" w:color="auto"/>
            </w:tcBorders>
            <w:shd w:val="clear" w:color="auto" w:fill="auto"/>
            <w:noWrap/>
            <w:vAlign w:val="center"/>
          </w:tcPr>
          <w:p w14:paraId="22384D0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26</w:t>
            </w:r>
          </w:p>
        </w:tc>
        <w:tc>
          <w:tcPr>
            <w:tcW w:w="1242" w:type="dxa"/>
            <w:tcBorders>
              <w:top w:val="single" w:sz="4" w:space="0" w:color="auto"/>
              <w:left w:val="nil"/>
              <w:bottom w:val="single" w:sz="4" w:space="0" w:color="auto"/>
            </w:tcBorders>
            <w:shd w:val="clear" w:color="auto" w:fill="auto"/>
            <w:noWrap/>
            <w:vAlign w:val="center"/>
          </w:tcPr>
          <w:p w14:paraId="64F10972"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2,87</w:t>
            </w:r>
          </w:p>
        </w:tc>
        <w:tc>
          <w:tcPr>
            <w:tcW w:w="1452" w:type="dxa"/>
            <w:tcBorders>
              <w:top w:val="single" w:sz="4" w:space="0" w:color="auto"/>
              <w:left w:val="nil"/>
              <w:bottom w:val="single" w:sz="4" w:space="0" w:color="auto"/>
            </w:tcBorders>
            <w:shd w:val="clear" w:color="auto" w:fill="auto"/>
            <w:noWrap/>
            <w:vAlign w:val="center"/>
          </w:tcPr>
          <w:p w14:paraId="0E0441D2"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3,14</w:t>
            </w:r>
          </w:p>
        </w:tc>
        <w:tc>
          <w:tcPr>
            <w:tcW w:w="1290" w:type="dxa"/>
            <w:tcBorders>
              <w:top w:val="single" w:sz="4" w:space="0" w:color="auto"/>
              <w:left w:val="nil"/>
              <w:bottom w:val="single" w:sz="4" w:space="0" w:color="auto"/>
            </w:tcBorders>
            <w:shd w:val="clear" w:color="auto" w:fill="auto"/>
            <w:noWrap/>
            <w:vAlign w:val="center"/>
          </w:tcPr>
          <w:p w14:paraId="545DBBE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9.01</w:t>
            </w:r>
          </w:p>
        </w:tc>
        <w:tc>
          <w:tcPr>
            <w:tcW w:w="1440" w:type="dxa"/>
            <w:tcBorders>
              <w:top w:val="single" w:sz="4" w:space="0" w:color="auto"/>
              <w:left w:val="nil"/>
              <w:bottom w:val="single" w:sz="4" w:space="0" w:color="auto"/>
            </w:tcBorders>
            <w:shd w:val="clear" w:color="auto" w:fill="auto"/>
            <w:noWrap/>
            <w:vAlign w:val="center"/>
          </w:tcPr>
          <w:p w14:paraId="2AFD6F1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15.70</w:t>
            </w:r>
          </w:p>
        </w:tc>
        <w:tc>
          <w:tcPr>
            <w:tcW w:w="1260" w:type="dxa"/>
            <w:tcBorders>
              <w:top w:val="single" w:sz="4" w:space="0" w:color="auto"/>
              <w:left w:val="nil"/>
              <w:bottom w:val="single" w:sz="4" w:space="0" w:color="auto"/>
            </w:tcBorders>
            <w:shd w:val="clear" w:color="auto" w:fill="auto"/>
            <w:noWrap/>
            <w:vAlign w:val="center"/>
          </w:tcPr>
          <w:p w14:paraId="579CBD92"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6.69</w:t>
            </w:r>
          </w:p>
        </w:tc>
        <w:tc>
          <w:tcPr>
            <w:tcW w:w="1260" w:type="dxa"/>
            <w:tcBorders>
              <w:top w:val="single" w:sz="4" w:space="0" w:color="auto"/>
              <w:left w:val="nil"/>
              <w:bottom w:val="single" w:sz="4" w:space="0" w:color="auto"/>
            </w:tcBorders>
            <w:shd w:val="clear" w:color="auto" w:fill="auto"/>
            <w:noWrap/>
            <w:vAlign w:val="center"/>
          </w:tcPr>
          <w:p w14:paraId="3321648E"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1</w:t>
            </w:r>
          </w:p>
        </w:tc>
      </w:tr>
      <w:tr w:rsidR="004560C9" w:rsidRPr="002D51EC" w14:paraId="07A19635" w14:textId="77777777" w:rsidTr="002D51EC">
        <w:trPr>
          <w:trHeight w:val="315"/>
        </w:trPr>
        <w:tc>
          <w:tcPr>
            <w:tcW w:w="510" w:type="dxa"/>
            <w:tcBorders>
              <w:top w:val="single" w:sz="4" w:space="0" w:color="auto"/>
              <w:bottom w:val="single" w:sz="4" w:space="0" w:color="auto"/>
            </w:tcBorders>
            <w:shd w:val="clear" w:color="auto" w:fill="auto"/>
            <w:noWrap/>
            <w:vAlign w:val="center"/>
          </w:tcPr>
          <w:p w14:paraId="6C21CE8C"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27</w:t>
            </w:r>
          </w:p>
        </w:tc>
        <w:tc>
          <w:tcPr>
            <w:tcW w:w="921" w:type="dxa"/>
            <w:tcBorders>
              <w:top w:val="single" w:sz="4" w:space="0" w:color="auto"/>
              <w:left w:val="nil"/>
              <w:bottom w:val="single" w:sz="4" w:space="0" w:color="auto"/>
            </w:tcBorders>
            <w:shd w:val="clear" w:color="auto" w:fill="auto"/>
            <w:noWrap/>
            <w:vAlign w:val="center"/>
          </w:tcPr>
          <w:p w14:paraId="67FDC8D1"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27</w:t>
            </w:r>
          </w:p>
        </w:tc>
        <w:tc>
          <w:tcPr>
            <w:tcW w:w="1242" w:type="dxa"/>
            <w:tcBorders>
              <w:top w:val="single" w:sz="4" w:space="0" w:color="auto"/>
              <w:left w:val="nil"/>
              <w:bottom w:val="single" w:sz="4" w:space="0" w:color="auto"/>
            </w:tcBorders>
            <w:shd w:val="clear" w:color="auto" w:fill="auto"/>
            <w:noWrap/>
            <w:vAlign w:val="center"/>
          </w:tcPr>
          <w:p w14:paraId="0E0DF2CA"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4,52</w:t>
            </w:r>
          </w:p>
        </w:tc>
        <w:tc>
          <w:tcPr>
            <w:tcW w:w="1452" w:type="dxa"/>
            <w:tcBorders>
              <w:top w:val="single" w:sz="4" w:space="0" w:color="auto"/>
              <w:left w:val="nil"/>
              <w:bottom w:val="single" w:sz="4" w:space="0" w:color="auto"/>
            </w:tcBorders>
            <w:shd w:val="clear" w:color="auto" w:fill="auto"/>
            <w:noWrap/>
            <w:vAlign w:val="center"/>
          </w:tcPr>
          <w:p w14:paraId="4827E255" w14:textId="77777777" w:rsidR="004560C9" w:rsidRPr="002D51EC" w:rsidRDefault="004560C9" w:rsidP="004560C9">
            <w:pPr>
              <w:spacing w:line="240" w:lineRule="auto"/>
              <w:jc w:val="center"/>
              <w:rPr>
                <w:rFonts w:ascii="Arial Narrow" w:hAnsi="Arial Narrow" w:cstheme="majorBidi"/>
              </w:rPr>
            </w:pPr>
            <w:r w:rsidRPr="002D51EC">
              <w:rPr>
                <w:rFonts w:ascii="Arial Narrow" w:hAnsi="Arial Narrow" w:cstheme="majorBidi"/>
              </w:rPr>
              <w:t>4,19</w:t>
            </w:r>
          </w:p>
        </w:tc>
        <w:tc>
          <w:tcPr>
            <w:tcW w:w="1290" w:type="dxa"/>
            <w:tcBorders>
              <w:top w:val="single" w:sz="4" w:space="0" w:color="auto"/>
              <w:left w:val="nil"/>
              <w:bottom w:val="single" w:sz="4" w:space="0" w:color="auto"/>
            </w:tcBorders>
            <w:shd w:val="clear" w:color="auto" w:fill="auto"/>
            <w:noWrap/>
            <w:vAlign w:val="center"/>
          </w:tcPr>
          <w:p w14:paraId="3D22C480"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18.93</w:t>
            </w:r>
          </w:p>
        </w:tc>
        <w:tc>
          <w:tcPr>
            <w:tcW w:w="1440" w:type="dxa"/>
            <w:tcBorders>
              <w:top w:val="single" w:sz="4" w:space="0" w:color="auto"/>
              <w:left w:val="nil"/>
              <w:bottom w:val="single" w:sz="4" w:space="0" w:color="auto"/>
            </w:tcBorders>
            <w:shd w:val="clear" w:color="auto" w:fill="auto"/>
            <w:noWrap/>
            <w:vAlign w:val="center"/>
          </w:tcPr>
          <w:p w14:paraId="79D9325F"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20.95</w:t>
            </w:r>
          </w:p>
        </w:tc>
        <w:tc>
          <w:tcPr>
            <w:tcW w:w="1260" w:type="dxa"/>
            <w:tcBorders>
              <w:top w:val="single" w:sz="4" w:space="0" w:color="auto"/>
              <w:left w:val="nil"/>
              <w:bottom w:val="single" w:sz="4" w:space="0" w:color="auto"/>
            </w:tcBorders>
            <w:shd w:val="clear" w:color="auto" w:fill="auto"/>
            <w:noWrap/>
            <w:vAlign w:val="center"/>
          </w:tcPr>
          <w:p w14:paraId="1C6E587B" w14:textId="77777777" w:rsidR="004560C9" w:rsidRPr="002D51EC" w:rsidRDefault="004560C9" w:rsidP="004560C9">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2.02</w:t>
            </w:r>
          </w:p>
        </w:tc>
        <w:tc>
          <w:tcPr>
            <w:tcW w:w="1260" w:type="dxa"/>
            <w:tcBorders>
              <w:top w:val="single" w:sz="4" w:space="0" w:color="auto"/>
              <w:left w:val="nil"/>
              <w:bottom w:val="single" w:sz="4" w:space="0" w:color="auto"/>
            </w:tcBorders>
            <w:shd w:val="clear" w:color="auto" w:fill="auto"/>
            <w:noWrap/>
            <w:vAlign w:val="center"/>
          </w:tcPr>
          <w:p w14:paraId="504524CC" w14:textId="77777777" w:rsidR="004560C9" w:rsidRPr="002D51EC" w:rsidRDefault="004560C9" w:rsidP="004560C9">
            <w:pPr>
              <w:spacing w:line="240" w:lineRule="auto"/>
              <w:jc w:val="center"/>
              <w:rPr>
                <w:rFonts w:ascii="Arial Narrow" w:hAnsi="Arial Narrow" w:cstheme="majorBidi"/>
                <w:color w:val="000000"/>
              </w:rPr>
            </w:pPr>
            <w:r w:rsidRPr="002D51EC">
              <w:rPr>
                <w:rFonts w:ascii="Arial Narrow" w:hAnsi="Arial Narrow" w:cstheme="majorBidi"/>
                <w:color w:val="000000"/>
              </w:rPr>
              <w:t>25</w:t>
            </w:r>
          </w:p>
        </w:tc>
      </w:tr>
    </w:tbl>
    <w:p w14:paraId="3DD22EDA" w14:textId="77A047F3" w:rsidR="00A33C1F" w:rsidRDefault="004560C9" w:rsidP="002D51EC">
      <w:pPr>
        <w:widowControl w:val="0"/>
        <w:pBdr>
          <w:top w:val="nil"/>
          <w:left w:val="nil"/>
          <w:bottom w:val="nil"/>
          <w:right w:val="nil"/>
          <w:between w:val="nil"/>
        </w:pBdr>
        <w:spacing w:line="360" w:lineRule="auto"/>
        <w:ind w:firstLine="720"/>
        <w:contextualSpacing/>
        <w:jc w:val="both"/>
        <w:rPr>
          <w:rFonts w:ascii="Arial Narrow" w:eastAsia="Arial Narrow" w:hAnsi="Arial Narrow" w:cs="Arial Narrow"/>
          <w:b/>
          <w:color w:val="000000"/>
        </w:rPr>
      </w:pPr>
      <w:r w:rsidRPr="002D51EC">
        <w:rPr>
          <w:rFonts w:ascii="Arial Narrow" w:hAnsi="Arial Narrow" w:cs="Times New Roman"/>
        </w:rPr>
        <w:t xml:space="preserve">Dari tabel hasil perhitungan indeks PGCV di atas diketahui bahwa prioritas yang harus dilakukan perbaikan adalah terkait </w:t>
      </w:r>
      <w:bookmarkStart w:id="4" w:name="_Hlk120309247"/>
      <w:r w:rsidRPr="002D51EC">
        <w:rPr>
          <w:rFonts w:ascii="Arial Narrow" w:hAnsi="Arial Narrow" w:cs="Times New Roman"/>
        </w:rPr>
        <w:t>pekerjaan dan waktu yang dialokasikan bagi perawat rawat inap yang memiliki indeks PGCV tertinggi sebesar 6.69 sedangkan nilai PGCV terendah adalha pada item ke 21 yaitu staff RS terus memantau perkembangan penyakit</w:t>
      </w:r>
      <w:bookmarkEnd w:id="4"/>
      <w:r w:rsidRPr="002D51EC">
        <w:rPr>
          <w:rFonts w:ascii="Arial Narrow" w:hAnsi="Arial Narrow" w:cs="Times New Roman"/>
        </w:rPr>
        <w:t>, dimana atribut ini tidak perlu melakukan perbaikan lagi tetapi harus dipertahankan pelayanannya oleh pihak urmah sakit.</w:t>
      </w:r>
      <w:r w:rsidR="00FF38CF">
        <w:rPr>
          <w:rFonts w:ascii="Arial Narrow" w:eastAsia="Arial Narrow" w:hAnsi="Arial Narrow" w:cs="Arial Narrow"/>
          <w:b/>
          <w:color w:val="000000"/>
        </w:rPr>
        <w:t xml:space="preserve"> </w:t>
      </w:r>
    </w:p>
    <w:p w14:paraId="2BE13833" w14:textId="70A6B758" w:rsidR="00A33C1F" w:rsidRDefault="002D51EC" w:rsidP="00A33C1F">
      <w:pPr>
        <w:widowControl w:val="0"/>
        <w:pBdr>
          <w:top w:val="nil"/>
          <w:left w:val="nil"/>
          <w:bottom w:val="nil"/>
          <w:right w:val="nil"/>
          <w:between w:val="nil"/>
        </w:pBdr>
        <w:spacing w:line="240" w:lineRule="auto"/>
        <w:contextualSpacing/>
        <w:rPr>
          <w:rFonts w:ascii="Arial Narrow" w:eastAsia="Arial Narrow" w:hAnsi="Arial Narrow" w:cs="Arial Narrow"/>
          <w:b/>
          <w:color w:val="000000"/>
        </w:rPr>
      </w:pPr>
      <w:r>
        <w:rPr>
          <w:rFonts w:ascii="Arial Narrow" w:eastAsia="Arial Narrow" w:hAnsi="Arial Narrow" w:cs="Arial Narrow"/>
          <w:b/>
          <w:color w:val="000000"/>
        </w:rPr>
        <w:t>Pembahasan</w:t>
      </w:r>
    </w:p>
    <w:p w14:paraId="14030A6C" w14:textId="77777777" w:rsidR="002D51EC" w:rsidRPr="002D51EC" w:rsidRDefault="002D51EC" w:rsidP="002D51EC">
      <w:pPr>
        <w:spacing w:line="240" w:lineRule="auto"/>
        <w:jc w:val="both"/>
        <w:rPr>
          <w:rFonts w:ascii="Arial Narrow" w:hAnsi="Arial Narrow" w:cstheme="majorBidi"/>
          <w:b/>
          <w:bCs/>
        </w:rPr>
      </w:pPr>
      <w:r w:rsidRPr="002D51EC">
        <w:rPr>
          <w:rFonts w:ascii="Arial Narrow" w:hAnsi="Arial Narrow" w:cstheme="majorBidi"/>
          <w:b/>
          <w:bCs/>
        </w:rPr>
        <w:t>Analisis Importance Performance Analysis (IPA)</w:t>
      </w:r>
    </w:p>
    <w:p w14:paraId="53B39951" w14:textId="77777777" w:rsidR="002D51EC" w:rsidRPr="002D51EC" w:rsidRDefault="002D51EC" w:rsidP="002D51EC">
      <w:pPr>
        <w:spacing w:line="360" w:lineRule="auto"/>
        <w:jc w:val="both"/>
        <w:rPr>
          <w:rFonts w:ascii="Arial Narrow" w:hAnsi="Arial Narrow" w:cstheme="majorBidi"/>
        </w:rPr>
      </w:pPr>
      <w:r w:rsidRPr="002D51EC">
        <w:rPr>
          <w:rFonts w:ascii="Arial Narrow" w:hAnsi="Arial Narrow" w:cstheme="majorBidi"/>
        </w:rPr>
        <w:tab/>
      </w:r>
      <w:proofErr w:type="gramStart"/>
      <w:r w:rsidRPr="002D51EC">
        <w:rPr>
          <w:rFonts w:ascii="Arial Narrow" w:hAnsi="Arial Narrow" w:cstheme="majorBidi"/>
        </w:rPr>
        <w:t>Analisis Importance Performance Analysis (IPA) Hasil perhitungan nilai rata-rata tingkat kepuasan () dan rata-rata tingkat kepentingan () kemudian dipetakan dalam diagram kartesius IPA yang bertujuan untuk mengetahui letak atribut pada kuadran berapa yang memerlukan penanganan oleh pihak Rumah Sakit.</w:t>
      </w:r>
      <w:proofErr w:type="gramEnd"/>
      <w:r w:rsidRPr="002D51EC">
        <w:rPr>
          <w:rFonts w:ascii="Arial Narrow" w:hAnsi="Arial Narrow" w:cstheme="majorBidi"/>
        </w:rPr>
        <w:t xml:space="preserve"> Berdasarkan pemetaan dari diagram kartesius IPA didapatkan bahwa kuadran I memerlukan penanganan yang perlu diprioritaskan oleh tingkat manajemen, karena atribut-atribut pada kuadran ini dianggap sangat penting oleh pelanggan tetapi pelayanannya tidak memuaskan sehingga perusahaan harus meningkatkan kualitas pelayanannya. </w:t>
      </w:r>
    </w:p>
    <w:p w14:paraId="2C0D883A" w14:textId="218E8F67" w:rsidR="002D51EC" w:rsidRPr="002D51EC" w:rsidRDefault="002D51EC" w:rsidP="00177176">
      <w:pPr>
        <w:spacing w:line="360" w:lineRule="auto"/>
        <w:ind w:firstLine="720"/>
        <w:jc w:val="both"/>
        <w:rPr>
          <w:rFonts w:ascii="Arial Narrow" w:hAnsi="Arial Narrow" w:cstheme="majorBidi"/>
        </w:rPr>
      </w:pPr>
      <w:r w:rsidRPr="002D51EC">
        <w:rPr>
          <w:rFonts w:ascii="Arial Narrow" w:hAnsi="Arial Narrow" w:cstheme="majorBidi"/>
        </w:rPr>
        <w:t xml:space="preserve">Item kualitas layanan yang terletak pada kuadran </w:t>
      </w:r>
      <w:proofErr w:type="gramStart"/>
      <w:r w:rsidRPr="002D51EC">
        <w:rPr>
          <w:rFonts w:ascii="Arial Narrow" w:hAnsi="Arial Narrow" w:cstheme="majorBidi"/>
        </w:rPr>
        <w:t>A</w:t>
      </w:r>
      <w:proofErr w:type="gramEnd"/>
      <w:r w:rsidRPr="002D51EC">
        <w:rPr>
          <w:rFonts w:ascii="Arial Narrow" w:hAnsi="Arial Narrow" w:cstheme="majorBidi"/>
        </w:rPr>
        <w:t xml:space="preserve"> merupakan prioritas utama untuk dilakukan perbaikan oleh rumah sakit. Item yang berada pada kuadran A </w:t>
      </w:r>
      <w:proofErr w:type="gramStart"/>
      <w:r w:rsidRPr="002D51EC">
        <w:rPr>
          <w:rFonts w:ascii="Arial Narrow" w:hAnsi="Arial Narrow" w:cstheme="majorBidi"/>
        </w:rPr>
        <w:t>adalah :</w:t>
      </w:r>
      <w:proofErr w:type="gramEnd"/>
      <w:r w:rsidRPr="002D51EC">
        <w:rPr>
          <w:rFonts w:ascii="Arial Narrow" w:hAnsi="Arial Narrow" w:cstheme="majorBidi"/>
        </w:rPr>
        <w:t xml:space="preserve"> fasilitas RS yang memadai. </w:t>
      </w:r>
      <w:proofErr w:type="gramStart"/>
      <w:r w:rsidRPr="002D51EC">
        <w:rPr>
          <w:rFonts w:ascii="Arial Narrow" w:hAnsi="Arial Narrow" w:cstheme="majorBidi"/>
        </w:rPr>
        <w:t>Fasilitas merupakan segala sesuatu untuk mendukung kenyamanan konsumen yang disediakan/disiapkan oleh penjual jasa/instansi yaitu berupa peralatan fisik.</w:t>
      </w:r>
      <w:proofErr w:type="gramEnd"/>
      <w:r w:rsidRPr="002D51EC">
        <w:rPr>
          <w:rFonts w:ascii="Arial Narrow" w:hAnsi="Arial Narrow" w:cstheme="majorBidi"/>
        </w:rPr>
        <w:t xml:space="preserve"> </w:t>
      </w:r>
      <w:proofErr w:type="gramStart"/>
      <w:r w:rsidRPr="002D51EC">
        <w:rPr>
          <w:rFonts w:ascii="Arial Narrow" w:hAnsi="Arial Narrow" w:cstheme="majorBidi"/>
        </w:rPr>
        <w:t>fasilitas</w:t>
      </w:r>
      <w:proofErr w:type="gramEnd"/>
      <w:r w:rsidRPr="002D51EC">
        <w:rPr>
          <w:rFonts w:ascii="Arial Narrow" w:hAnsi="Arial Narrow" w:cstheme="majorBidi"/>
        </w:rPr>
        <w:t xml:space="preserve"> merupakan sarana dan prasarana yang tersedia sebagai penunjang untuk meningkatkan kepuasan pasien agar pasien merasa nyaman dan puas. </w:t>
      </w:r>
    </w:p>
    <w:p w14:paraId="1E2FDDB5" w14:textId="77777777" w:rsidR="002D51EC" w:rsidRPr="002D51EC" w:rsidRDefault="002D51EC" w:rsidP="002D51EC">
      <w:pPr>
        <w:spacing w:line="360" w:lineRule="auto"/>
        <w:ind w:firstLine="720"/>
        <w:jc w:val="both"/>
        <w:rPr>
          <w:rFonts w:ascii="Arial Narrow" w:hAnsi="Arial Narrow" w:cstheme="majorBidi"/>
        </w:rPr>
      </w:pPr>
      <w:proofErr w:type="gramStart"/>
      <w:r w:rsidRPr="002D51EC">
        <w:rPr>
          <w:rFonts w:ascii="Arial Narrow" w:hAnsi="Arial Narrow" w:cstheme="majorBidi"/>
        </w:rPr>
        <w:t>Tingkat kepuasan yang dirasakan pasien bergantung dengan persepsi pasien terhadap harapan serta kualitas pelayanan yang diberikan oleh rumah sakit.</w:t>
      </w:r>
      <w:proofErr w:type="gramEnd"/>
      <w:r w:rsidRPr="002D51EC">
        <w:rPr>
          <w:rFonts w:ascii="Arial Narrow" w:hAnsi="Arial Narrow" w:cstheme="majorBidi"/>
        </w:rPr>
        <w:t xml:space="preserve"> Rumah Sakit Umum Daerah </w:t>
      </w:r>
      <w:proofErr w:type="gramStart"/>
      <w:r w:rsidRPr="002D51EC">
        <w:rPr>
          <w:rFonts w:ascii="Arial Narrow" w:hAnsi="Arial Narrow" w:cstheme="majorBidi"/>
        </w:rPr>
        <w:t>dr</w:t>
      </w:r>
      <w:proofErr w:type="gramEnd"/>
      <w:r w:rsidRPr="002D51EC">
        <w:rPr>
          <w:rFonts w:ascii="Arial Narrow" w:hAnsi="Arial Narrow" w:cstheme="majorBidi"/>
        </w:rPr>
        <w:t xml:space="preserve">. Rubini Mempawah, didapatkan bahwa fasilitas rumah sakit dinilai kurang memadai oleh pasien, oleh sebab itu memerlukan peningkatan. Pada berita yang dimuat oleh Suara pamred 13 Oktober 2015, disebutkan bahwa pelayanan RSUD </w:t>
      </w:r>
      <w:proofErr w:type="gramStart"/>
      <w:r w:rsidRPr="002D51EC">
        <w:rPr>
          <w:rFonts w:ascii="Arial Narrow" w:hAnsi="Arial Narrow" w:cstheme="majorBidi"/>
        </w:rPr>
        <w:t>dr</w:t>
      </w:r>
      <w:proofErr w:type="gramEnd"/>
      <w:r w:rsidRPr="002D51EC">
        <w:rPr>
          <w:rFonts w:ascii="Arial Narrow" w:hAnsi="Arial Narrow" w:cstheme="majorBidi"/>
        </w:rPr>
        <w:t xml:space="preserve">. Rubini Mempawah masih belum memenuhi standar. </w:t>
      </w:r>
      <w:proofErr w:type="gramStart"/>
      <w:r w:rsidRPr="002D51EC">
        <w:rPr>
          <w:rFonts w:ascii="Arial Narrow" w:hAnsi="Arial Narrow" w:cstheme="majorBidi"/>
        </w:rPr>
        <w:t xml:space="preserve">Permasalahan yang muncul terkait sarana prasarana RS adalah fasilitas ruang rawat inap yang kurang nyaman terkait ranjang rawat pasien, serta kondisi ruang rawat inap dan toilet yang tidak / kurang </w:t>
      </w:r>
      <w:r w:rsidRPr="002D51EC">
        <w:rPr>
          <w:rFonts w:ascii="Arial Narrow" w:hAnsi="Arial Narrow" w:cstheme="majorBidi"/>
        </w:rPr>
        <w:lastRenderedPageBreak/>
        <w:t>memadai.</w:t>
      </w:r>
      <w:proofErr w:type="gramEnd"/>
      <w:r w:rsidRPr="002D51EC">
        <w:rPr>
          <w:rFonts w:ascii="Arial Narrow" w:hAnsi="Arial Narrow" w:cstheme="majorBidi"/>
        </w:rPr>
        <w:t xml:space="preserve"> </w:t>
      </w:r>
      <w:proofErr w:type="gramStart"/>
      <w:r w:rsidRPr="002D51EC">
        <w:rPr>
          <w:rFonts w:ascii="Arial Narrow" w:hAnsi="Arial Narrow" w:cstheme="majorBidi"/>
        </w:rPr>
        <w:t>Kurangnya sprei dan selimut disebbakan mesin pencuci yang sering rusak.</w:t>
      </w:r>
      <w:proofErr w:type="gramEnd"/>
      <w:r w:rsidRPr="002D51EC">
        <w:rPr>
          <w:rFonts w:ascii="Arial Narrow" w:hAnsi="Arial Narrow" w:cstheme="majorBidi"/>
        </w:rPr>
        <w:t xml:space="preserve"> </w:t>
      </w:r>
      <w:proofErr w:type="gramStart"/>
      <w:r w:rsidRPr="002D51EC">
        <w:rPr>
          <w:rFonts w:ascii="Arial Narrow" w:hAnsi="Arial Narrow" w:cstheme="majorBidi"/>
        </w:rPr>
        <w:t>Selain itu, tidak tersedianya dokter sesuai dengan kebutuhan dan petugas serta alat yang mengelola juga dikeluhkan oleh pasien.</w:t>
      </w:r>
      <w:proofErr w:type="gramEnd"/>
      <w:r w:rsidRPr="002D51EC">
        <w:rPr>
          <w:rFonts w:ascii="Arial Narrow" w:hAnsi="Arial Narrow" w:cstheme="majorBidi"/>
        </w:rPr>
        <w:t xml:space="preserve"> </w:t>
      </w:r>
    </w:p>
    <w:p w14:paraId="2D592AEB" w14:textId="71AC3AFA" w:rsidR="002D51EC" w:rsidRPr="002D51EC" w:rsidRDefault="002D51EC" w:rsidP="002D51EC">
      <w:pPr>
        <w:spacing w:line="360" w:lineRule="auto"/>
        <w:ind w:firstLine="720"/>
        <w:jc w:val="both"/>
        <w:rPr>
          <w:rFonts w:ascii="Arial Narrow" w:hAnsi="Arial Narrow" w:cstheme="majorBidi"/>
        </w:rPr>
      </w:pPr>
      <w:r w:rsidRPr="002D51EC">
        <w:rPr>
          <w:rFonts w:ascii="Arial Narrow" w:hAnsi="Arial Narrow" w:cstheme="majorBidi"/>
        </w:rPr>
        <w:t xml:space="preserve">RSUD </w:t>
      </w:r>
      <w:proofErr w:type="gramStart"/>
      <w:r w:rsidRPr="002D51EC">
        <w:rPr>
          <w:rFonts w:ascii="Arial Narrow" w:hAnsi="Arial Narrow" w:cstheme="majorBidi"/>
        </w:rPr>
        <w:t>dr</w:t>
      </w:r>
      <w:proofErr w:type="gramEnd"/>
      <w:r w:rsidRPr="002D51EC">
        <w:rPr>
          <w:rFonts w:ascii="Arial Narrow" w:hAnsi="Arial Narrow" w:cstheme="majorBidi"/>
        </w:rPr>
        <w:t xml:space="preserve">. Rubini Mempawah merupakan rumah sakit milik Pemerintah Daerah Kabupaten Mempawah dan satu-satunya di Kabupaten Mempawah sehingga tidak terdapat pesaing yang dapat mengancam. Namun demikian, di Kota Pontianak dan Kota Singkawang yang berjarak relatif dekat dengan Kabupaten Mempawah terdapat rumah sakit milik Pemerintah maupun Swasta dengan kondisi fasilitas yang lebih lengkap dan kelas yang lebih tinggi. </w:t>
      </w:r>
      <w:proofErr w:type="gramStart"/>
      <w:r w:rsidRPr="002D51EC">
        <w:rPr>
          <w:rFonts w:ascii="Arial Narrow" w:hAnsi="Arial Narrow" w:cstheme="majorBidi"/>
        </w:rPr>
        <w:t>Menurut keputusan MENPAN no 68 tahun 2003, disebutkan salah satu poin penyelenggaraan pelayanan yang harus dipenuhi adalah lingkungan pelayanan yang tertib teratur.</w:t>
      </w:r>
      <w:proofErr w:type="gramEnd"/>
      <w:r w:rsidRPr="002D51EC">
        <w:rPr>
          <w:rFonts w:ascii="Arial Narrow" w:hAnsi="Arial Narrow" w:cstheme="majorBidi"/>
        </w:rPr>
        <w:t xml:space="preserve"> Ada fasilitas pendukung pelayanan seperti parkir, toilet, temapt ibadah dan lain-lain</w:t>
      </w:r>
      <w:r w:rsidR="00177176">
        <w:rPr>
          <w:rFonts w:ascii="Arial Narrow" w:hAnsi="Arial Narrow" w:cstheme="majorBidi"/>
        </w:rPr>
        <w:t xml:space="preserve"> </w:t>
      </w:r>
      <w:r w:rsidR="00177176">
        <w:rPr>
          <w:rFonts w:ascii="Arial Narrow" w:hAnsi="Arial Narrow" w:cstheme="majorBidi"/>
        </w:rPr>
        <w:fldChar w:fldCharType="begin" w:fldLock="1"/>
      </w:r>
      <w:r w:rsidR="00177176">
        <w:rPr>
          <w:rFonts w:ascii="Arial Narrow" w:hAnsi="Arial Narrow" w:cstheme="majorBidi"/>
        </w:rPr>
        <w:instrText>ADDIN CSL_CITATION {"citationItems":[{"id":"ITEM-1","itemData":{"abstract":"This study aims to analyze to what extent the provision of the rights of special needs groups has been implemented and provide recommendations related to the additional infrastructure outside the regulation of the Ministry of State Apparatus Utilization and Bureaucratic Reform (PANRB) Number 17 of 2017. This study is vital since the government institutions still lack attention to fulfilling the rights of persons with disabilities. In accordance with the mandate of Law Number. 25 of 2009 concerning Public Services, public service providers are obliged to provide special facilities and infrastructure for special needs groups without any additional charge. The research method used in this research is descriptive qualitative by analyzing the existing literature (library research). Then data collection through field observations (observations), interviews, and other library sources. This study tries to look at the completeness of special facilities and infrastructure for people with special needs that are provided by recommending twenty-two standards for infrastructure intended for “people with special needs”. Some public service providers relatively have almost met the standards. However, there are also public service providers which still need to be encouraged to meet these standards. It is necessary to have the political will of regional leaders to prioritize the provision of facilities and infrastructure to support public services for people with special needs. Amid limited regional resources, prioritizing the stages of fulfilment (road map) of these special facilities needs to be prepared, and partnerships also collaborations with other strategic partners can be developed to help meet these special service standards. There are limitations in this research: only three public service providers are the locus of the study, including hospitals, the Department of Population and Civil Registration, and the Department of Investment and the One-Stop Service, so that it does not represent the condition of public services in a city. Keywords:","author":[{"dropping-particle":"","family":"Permadi","given":"Ricky Noor","non-dropping-particle":"","parse-names":false,"suffix":""},{"dropping-particle":"","family":"Arieyasmieta","given":"Wildan Lutfie","non-dropping-particle":"","parse-names":false,"suffix":""},{"dropping-particle":"","family":"Amarullah","given":"Rustan","non-dropping-particle":"","parse-names":false,"suffix":""}],"container-title":"JPSI (Journal of Public Sector Innovations)","id":"ITEM-1","issue":"1","issued":{"date-parts":[["2021"]]},"page":"28-38","title":"Pemenuhan Sarana dan Prasarana bagi Masyarakat Publik di Daerah","type":"article-journal","volume":"06"},"uris":["http://www.mendeley.com/documents/?uuid=845ede11-5e08-4bb1-8be3-f242460de95d"]}],"mendeley":{"formattedCitation":"(16)","plainTextFormattedCitation":"(16)","previouslyFormattedCitation":"(16)"},"properties":{"noteIndex":0},"schema":"https://github.com/citation-style-language/schema/raw/master/csl-citation.json"}</w:instrText>
      </w:r>
      <w:r w:rsidR="00177176">
        <w:rPr>
          <w:rFonts w:ascii="Arial Narrow" w:hAnsi="Arial Narrow" w:cstheme="majorBidi"/>
        </w:rPr>
        <w:fldChar w:fldCharType="separate"/>
      </w:r>
      <w:r w:rsidR="00177176" w:rsidRPr="00177176">
        <w:rPr>
          <w:rFonts w:ascii="Arial Narrow" w:hAnsi="Arial Narrow" w:cstheme="majorBidi"/>
          <w:noProof/>
        </w:rPr>
        <w:t>(16)</w:t>
      </w:r>
      <w:r w:rsidR="00177176">
        <w:rPr>
          <w:rFonts w:ascii="Arial Narrow" w:hAnsi="Arial Narrow" w:cstheme="majorBidi"/>
        </w:rPr>
        <w:fldChar w:fldCharType="end"/>
      </w:r>
      <w:r w:rsidRPr="002D51EC">
        <w:rPr>
          <w:rFonts w:ascii="Arial Narrow" w:hAnsi="Arial Narrow" w:cstheme="majorBidi"/>
        </w:rPr>
        <w:t xml:space="preserve">. Menurut penelitian terdahulu oleh Boston &amp; Nugroho, permasalahan-permasalahan yang masih memerlukan perbaikan dari RSUD </w:t>
      </w:r>
      <w:proofErr w:type="gramStart"/>
      <w:r w:rsidRPr="002D51EC">
        <w:rPr>
          <w:rFonts w:ascii="Arial Narrow" w:hAnsi="Arial Narrow" w:cstheme="majorBidi"/>
        </w:rPr>
        <w:t>dr</w:t>
      </w:r>
      <w:proofErr w:type="gramEnd"/>
      <w:r w:rsidRPr="002D51EC">
        <w:rPr>
          <w:rFonts w:ascii="Arial Narrow" w:hAnsi="Arial Narrow" w:cstheme="majorBidi"/>
        </w:rPr>
        <w:t>. Rubini Mempawah antara lain: 1) Belum adanya sumber daya manusia yang memadai. 2) Sarana prasarana kebanyakan masih manual dan minim dalam penggunaan TI. 3) Kualiats pelayanan medis serta obat yang masih di bawah standar rumah sakit</w:t>
      </w:r>
      <w:r w:rsidR="00177176">
        <w:rPr>
          <w:rFonts w:ascii="Arial Narrow" w:hAnsi="Arial Narrow" w:cstheme="majorBidi"/>
        </w:rPr>
        <w:t xml:space="preserve"> </w:t>
      </w:r>
      <w:r w:rsidR="00177176">
        <w:rPr>
          <w:rFonts w:ascii="Arial Narrow" w:hAnsi="Arial Narrow" w:cstheme="majorBidi"/>
        </w:rPr>
        <w:fldChar w:fldCharType="begin" w:fldLock="1"/>
      </w:r>
      <w:r w:rsidR="00177176">
        <w:rPr>
          <w:rFonts w:ascii="Arial Narrow" w:hAnsi="Arial Narrow" w:cstheme="majorBidi"/>
        </w:rPr>
        <w:instrText>ADDIN CSL_CITATION {"citationItems":[{"id":"ITEM-1","itemData":{"abstract":"Bagi Indonesia, pelaksanaan MEA semestinya menjadi tantangan untuk Indonesia,dalam rangka meningkatkan potensi Indonesia dari semua aspek, tantangan tersebut bisa dari sesama anggota Asean atau diluar anggota Asean maupun di dalam negeri Indonesia itu sendiri.Komitmen Indonesia dalam menghadapi MEA sudah dilakukan dengan beberapa strategi, salah satunya adalah terbitnya UU tentang Desa.Sebagai sarana prasarana mempercepat pembangunan desa.UU tersebut dimaknai, desa mempunyai otoritas yang penuh dalam membangun desanya.Pembangunan pedesaan merupakan pondasi pembangunan nasional, desa akan menjadi kekuatan negara,desa merupakan miniature sebuah negara. Agar Indonesia eksis dalam komunitas ini, yang urgen dilakukan adalah meningkatkan kemampuan masyaraakat pedesaan – Pengetahuan dan keterampilan – sehingga memiliki daya saing dan tenaga yang trampil. Masyarakat membutuhkan mentor, aparatur pemerintah desa sebagai motor pengerak pembangunan desa, harus bisa meningkatkan kapasitas diri dan bisa mengadopsi visi, misi dan strategis yang tepat melalui pelatihan dan pengembangan serta didukung nilai- nilai yang selalu ingin belajar, kreativitas layanan dan inovatif.","author":[{"dropping-particle":"","family":"Darmi","given":"Titi","non-dropping-particle":"","parse-names":false,"suffix":""}],"container-title":"PROSIDING SEMINAR NASIONAL","id":"ITEM-1","issued":{"date-parts":[["2015"]]},"page":"169-175","title":"Indonesia Menghadapi Masyarakat Ekonomi Asean (MEA) Dalam Perspektif Meningkatkan Kapasitas Aparatur Desa","type":"article-journal"},"uris":["http://www.mendeley.com/documents/?uuid=2486b5f1-a571-47a5-bbd9-52c9927e7529"]}],"mendeley":{"formattedCitation":"(17)","plainTextFormattedCitation":"(17)","previouslyFormattedCitation":"(17)"},"properties":{"noteIndex":0},"schema":"https://github.com/citation-style-language/schema/raw/master/csl-citation.json"}</w:instrText>
      </w:r>
      <w:r w:rsidR="00177176">
        <w:rPr>
          <w:rFonts w:ascii="Arial Narrow" w:hAnsi="Arial Narrow" w:cstheme="majorBidi"/>
        </w:rPr>
        <w:fldChar w:fldCharType="separate"/>
      </w:r>
      <w:r w:rsidR="00177176" w:rsidRPr="00177176">
        <w:rPr>
          <w:rFonts w:ascii="Arial Narrow" w:hAnsi="Arial Narrow" w:cstheme="majorBidi"/>
          <w:noProof/>
        </w:rPr>
        <w:t>(17)</w:t>
      </w:r>
      <w:r w:rsidR="00177176">
        <w:rPr>
          <w:rFonts w:ascii="Arial Narrow" w:hAnsi="Arial Narrow" w:cstheme="majorBidi"/>
        </w:rPr>
        <w:fldChar w:fldCharType="end"/>
      </w:r>
      <w:r w:rsidRPr="002D51EC">
        <w:rPr>
          <w:rFonts w:ascii="Arial Narrow" w:hAnsi="Arial Narrow" w:cstheme="majorBidi"/>
        </w:rPr>
        <w:t xml:space="preserve">. </w:t>
      </w:r>
    </w:p>
    <w:p w14:paraId="50D03BC2" w14:textId="77777777" w:rsidR="002D51EC" w:rsidRPr="002D51EC" w:rsidRDefault="002D51EC" w:rsidP="002D51EC">
      <w:pPr>
        <w:spacing w:line="360" w:lineRule="auto"/>
        <w:ind w:firstLine="720"/>
        <w:jc w:val="both"/>
        <w:rPr>
          <w:rFonts w:ascii="Arial Narrow" w:hAnsi="Arial Narrow" w:cstheme="majorBidi"/>
        </w:rPr>
      </w:pPr>
      <w:proofErr w:type="gramStart"/>
      <w:r w:rsidRPr="002D51EC">
        <w:rPr>
          <w:rFonts w:ascii="Arial Narrow" w:hAnsi="Arial Narrow" w:cstheme="majorBidi"/>
        </w:rPr>
        <w:t>Terkait permasalahan tersebut, sebaiknya pihak rumah sakit melakukan perbaikan manajemen pelayanan kesehatan dari berbagai segi pelayanan.</w:t>
      </w:r>
      <w:proofErr w:type="gramEnd"/>
      <w:r w:rsidRPr="002D51EC">
        <w:rPr>
          <w:rFonts w:ascii="Arial Narrow" w:hAnsi="Arial Narrow" w:cstheme="majorBidi"/>
        </w:rPr>
        <w:t xml:space="preserve"> Masalah </w:t>
      </w:r>
      <w:proofErr w:type="gramStart"/>
      <w:r w:rsidRPr="002D51EC">
        <w:rPr>
          <w:rFonts w:ascii="Arial Narrow" w:hAnsi="Arial Narrow" w:cstheme="majorBidi"/>
        </w:rPr>
        <w:t>lain</w:t>
      </w:r>
      <w:proofErr w:type="gramEnd"/>
      <w:r w:rsidRPr="002D51EC">
        <w:rPr>
          <w:rFonts w:ascii="Arial Narrow" w:hAnsi="Arial Narrow" w:cstheme="majorBidi"/>
        </w:rPr>
        <w:t xml:space="preserve"> terkait pelayanan RSUD dr. Rubini Mempawah yang telah tercantum di media elektronik adalah kurangnya respons dari pihak rumah sakit terkait permasalahan layanan medis di RSUD dr. Rubini Mempawah.</w:t>
      </w:r>
    </w:p>
    <w:p w14:paraId="5F9158C4" w14:textId="77777777" w:rsidR="002D51EC" w:rsidRPr="002D51EC" w:rsidRDefault="002D51EC" w:rsidP="002D51EC">
      <w:pPr>
        <w:spacing w:line="360" w:lineRule="auto"/>
        <w:ind w:right="536"/>
        <w:jc w:val="both"/>
        <w:rPr>
          <w:rFonts w:ascii="Arial Narrow" w:hAnsi="Arial Narrow" w:cs="Times New Roman"/>
          <w:b/>
          <w:bCs/>
          <w:iCs/>
        </w:rPr>
      </w:pPr>
      <w:r w:rsidRPr="002D51EC">
        <w:rPr>
          <w:rFonts w:ascii="Arial Narrow" w:hAnsi="Arial Narrow" w:cs="Times New Roman"/>
          <w:b/>
          <w:bCs/>
          <w:iCs/>
        </w:rPr>
        <w:t>Potential Gain in Customer Value</w:t>
      </w:r>
    </w:p>
    <w:p w14:paraId="6607487E" w14:textId="77777777" w:rsidR="002D51EC" w:rsidRPr="002D51EC" w:rsidRDefault="002D51EC" w:rsidP="002D51EC">
      <w:pPr>
        <w:spacing w:line="360" w:lineRule="auto"/>
        <w:ind w:firstLine="720"/>
        <w:jc w:val="both"/>
        <w:rPr>
          <w:rFonts w:ascii="Arial Narrow" w:hAnsi="Arial Narrow" w:cs="Times New Roman"/>
        </w:rPr>
      </w:pPr>
      <w:r w:rsidRPr="002D51EC">
        <w:rPr>
          <w:rFonts w:ascii="Arial Narrow" w:hAnsi="Arial Narrow" w:cs="Times New Roman"/>
        </w:rPr>
        <w:t>Sesuai dengan konsep diagram kartesius yang menjadi fokus perbaikan adalah atribut-atribut yang berada pada kuadran I berdasarkan perhitungan PGCV dapat dilihat pada tabel berikut:</w:t>
      </w:r>
    </w:p>
    <w:p w14:paraId="4074FC30" w14:textId="77777777" w:rsidR="002D51EC" w:rsidRDefault="002D51EC" w:rsidP="002D51EC">
      <w:pPr>
        <w:spacing w:line="360" w:lineRule="auto"/>
        <w:jc w:val="center"/>
        <w:rPr>
          <w:rFonts w:ascii="Times New Roman" w:hAnsi="Times New Roman" w:cs="Times New Roman"/>
          <w:sz w:val="24"/>
          <w:szCs w:val="24"/>
        </w:rPr>
      </w:pPr>
      <w:proofErr w:type="gramStart"/>
      <w:r w:rsidRPr="002D51EC">
        <w:rPr>
          <w:rFonts w:ascii="Arial Narrow" w:hAnsi="Arial Narrow" w:cs="Times New Roman"/>
        </w:rPr>
        <w:t>Tabel 5.</w:t>
      </w:r>
      <w:proofErr w:type="gramEnd"/>
      <w:r w:rsidRPr="002D51EC">
        <w:rPr>
          <w:rFonts w:ascii="Arial Narrow" w:hAnsi="Arial Narrow" w:cs="Times New Roman"/>
        </w:rPr>
        <w:t xml:space="preserve"> Hasil perhitungan atribut yang berada pada kuadran I berdasarkan PGCV</w:t>
      </w:r>
    </w:p>
    <w:tbl>
      <w:tblPr>
        <w:tblW w:w="9360" w:type="dxa"/>
        <w:tblInd w:w="108" w:type="dxa"/>
        <w:tblLook w:val="04A0" w:firstRow="1" w:lastRow="0" w:firstColumn="1" w:lastColumn="0" w:noHBand="0" w:noVBand="1"/>
      </w:tblPr>
      <w:tblGrid>
        <w:gridCol w:w="720"/>
        <w:gridCol w:w="2070"/>
        <w:gridCol w:w="2250"/>
        <w:gridCol w:w="2700"/>
        <w:gridCol w:w="1620"/>
      </w:tblGrid>
      <w:tr w:rsidR="002D51EC" w:rsidRPr="00574595" w14:paraId="7F54053C" w14:textId="77777777" w:rsidTr="002D51EC">
        <w:trPr>
          <w:trHeight w:val="315"/>
        </w:trPr>
        <w:tc>
          <w:tcPr>
            <w:tcW w:w="720" w:type="dxa"/>
            <w:tcBorders>
              <w:top w:val="single" w:sz="4" w:space="0" w:color="auto"/>
              <w:bottom w:val="single" w:sz="4" w:space="0" w:color="auto"/>
            </w:tcBorders>
            <w:shd w:val="clear" w:color="auto" w:fill="auto"/>
            <w:noWrap/>
            <w:vAlign w:val="center"/>
            <w:hideMark/>
          </w:tcPr>
          <w:p w14:paraId="62FBA549" w14:textId="77777777" w:rsidR="002D51EC" w:rsidRPr="002D51EC" w:rsidRDefault="002D51EC" w:rsidP="00F40C46">
            <w:pPr>
              <w:spacing w:line="240" w:lineRule="auto"/>
              <w:ind w:right="4"/>
              <w:jc w:val="center"/>
              <w:rPr>
                <w:rFonts w:ascii="Arial Narrow" w:eastAsia="Times New Roman" w:hAnsi="Arial Narrow" w:cstheme="majorBidi"/>
                <w:color w:val="000000"/>
              </w:rPr>
            </w:pPr>
            <w:r w:rsidRPr="002D51EC">
              <w:rPr>
                <w:rFonts w:ascii="Arial Narrow" w:eastAsia="Times New Roman" w:hAnsi="Arial Narrow" w:cstheme="majorBidi"/>
                <w:color w:val="000000"/>
              </w:rPr>
              <w:t>No</w:t>
            </w:r>
          </w:p>
        </w:tc>
        <w:tc>
          <w:tcPr>
            <w:tcW w:w="2070" w:type="dxa"/>
            <w:tcBorders>
              <w:top w:val="single" w:sz="4" w:space="0" w:color="auto"/>
              <w:left w:val="nil"/>
              <w:bottom w:val="single" w:sz="4" w:space="0" w:color="auto"/>
            </w:tcBorders>
            <w:shd w:val="clear" w:color="auto" w:fill="auto"/>
            <w:noWrap/>
            <w:vAlign w:val="center"/>
            <w:hideMark/>
          </w:tcPr>
          <w:p w14:paraId="6B00D847" w14:textId="77777777" w:rsidR="002D51EC" w:rsidRPr="002D51EC" w:rsidRDefault="002D51EC" w:rsidP="00F40C46">
            <w:pPr>
              <w:tabs>
                <w:tab w:val="left" w:pos="2198"/>
              </w:tabs>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Atribut</w:t>
            </w:r>
          </w:p>
        </w:tc>
        <w:tc>
          <w:tcPr>
            <w:tcW w:w="2250" w:type="dxa"/>
            <w:tcBorders>
              <w:top w:val="single" w:sz="4" w:space="0" w:color="auto"/>
              <w:left w:val="nil"/>
              <w:bottom w:val="single" w:sz="4" w:space="0" w:color="auto"/>
            </w:tcBorders>
            <w:shd w:val="clear" w:color="auto" w:fill="auto"/>
            <w:noWrap/>
            <w:vAlign w:val="center"/>
            <w:hideMark/>
          </w:tcPr>
          <w:p w14:paraId="1A76182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 xml:space="preserve">Nilai ACV </w:t>
            </w:r>
            <w:r w:rsidRPr="002D51EC">
              <w:rPr>
                <w:rFonts w:ascii="Arial Narrow" w:eastAsia="Times New Roman" w:hAnsi="Arial Narrow" w:cstheme="majorBidi"/>
              </w:rPr>
              <w:t>(</w:t>
            </w:r>
            <m:oMath>
              <m:acc>
                <m:accPr>
                  <m:chr m:val="̅"/>
                  <m:ctrlPr>
                    <w:rPr>
                      <w:rFonts w:ascii="Cambria Math" w:hAnsi="Cambria Math" w:cstheme="majorBidi"/>
                      <w:i/>
                    </w:rPr>
                  </m:ctrlPr>
                </m:accPr>
                <m:e>
                  <m:r>
                    <w:rPr>
                      <w:rFonts w:ascii="Cambria Math" w:hAnsi="Cambria Math" w:cstheme="majorBidi"/>
                    </w:rPr>
                    <m:t>X</m:t>
                  </m:r>
                </m:e>
              </m:acc>
            </m:oMath>
            <w:r w:rsidRPr="002D51EC">
              <w:rPr>
                <w:rFonts w:ascii="Arial Narrow" w:eastAsiaTheme="minorEastAsia" w:hAnsi="Arial Narrow" w:cstheme="majorBidi"/>
              </w:rPr>
              <w:t xml:space="preserve"> </w:t>
            </w:r>
            <w:proofErr w:type="gramStart"/>
            <w:r w:rsidRPr="002D51EC">
              <w:rPr>
                <w:rFonts w:ascii="Arial Narrow" w:eastAsiaTheme="minorEastAsia" w:hAnsi="Arial Narrow" w:cstheme="majorBidi"/>
              </w:rPr>
              <w:t xml:space="preserve">. </w:t>
            </w:r>
            <w:proofErr w:type="gramEnd"/>
            <m:oMath>
              <m:acc>
                <m:accPr>
                  <m:chr m:val="̅"/>
                  <m:ctrlPr>
                    <w:rPr>
                      <w:rFonts w:ascii="Cambria Math" w:hAnsi="Cambria Math" w:cstheme="majorBidi"/>
                      <w:i/>
                    </w:rPr>
                  </m:ctrlPr>
                </m:accPr>
                <m:e>
                  <m:r>
                    <w:rPr>
                      <w:rFonts w:ascii="Cambria Math" w:hAnsi="Cambria Math" w:cstheme="majorBidi"/>
                    </w:rPr>
                    <m:t>Y</m:t>
                  </m:r>
                </m:e>
              </m:acc>
            </m:oMath>
            <w:r w:rsidRPr="002D51EC">
              <w:rPr>
                <w:rFonts w:ascii="Arial Narrow" w:eastAsiaTheme="minorEastAsia" w:hAnsi="Arial Narrow" w:cstheme="majorBidi"/>
              </w:rPr>
              <w:t>)</w:t>
            </w:r>
          </w:p>
        </w:tc>
        <w:tc>
          <w:tcPr>
            <w:tcW w:w="2700" w:type="dxa"/>
            <w:tcBorders>
              <w:top w:val="single" w:sz="4" w:space="0" w:color="auto"/>
              <w:left w:val="nil"/>
              <w:bottom w:val="single" w:sz="4" w:space="0" w:color="auto"/>
            </w:tcBorders>
            <w:shd w:val="clear" w:color="auto" w:fill="auto"/>
            <w:noWrap/>
            <w:vAlign w:val="center"/>
            <w:hideMark/>
          </w:tcPr>
          <w:p w14:paraId="3F8A3DE8"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Nilai UDCV (</w:t>
            </w:r>
            <m:oMath>
              <m:acc>
                <m:accPr>
                  <m:chr m:val="̅"/>
                  <m:ctrlPr>
                    <w:rPr>
                      <w:rFonts w:ascii="Cambria Math" w:hAnsi="Cambria Math" w:cstheme="majorBidi"/>
                      <w:i/>
                    </w:rPr>
                  </m:ctrlPr>
                </m:accPr>
                <m:e>
                  <m:r>
                    <w:rPr>
                      <w:rFonts w:ascii="Cambria Math" w:hAnsi="Cambria Math" w:cstheme="majorBidi"/>
                    </w:rPr>
                    <m:t>Y</m:t>
                  </m:r>
                </m:e>
              </m:acc>
            </m:oMath>
            <w:r w:rsidRPr="002D51EC">
              <w:rPr>
                <w:rFonts w:ascii="Arial Narrow" w:eastAsiaTheme="minorEastAsia" w:hAnsi="Arial Narrow" w:cstheme="majorBidi"/>
              </w:rPr>
              <w:t>.Pmaks)</w:t>
            </w:r>
          </w:p>
        </w:tc>
        <w:tc>
          <w:tcPr>
            <w:tcW w:w="1620" w:type="dxa"/>
            <w:tcBorders>
              <w:top w:val="single" w:sz="4" w:space="0" w:color="auto"/>
              <w:left w:val="nil"/>
              <w:bottom w:val="single" w:sz="4" w:space="0" w:color="auto"/>
            </w:tcBorders>
            <w:shd w:val="clear" w:color="auto" w:fill="auto"/>
            <w:noWrap/>
            <w:vAlign w:val="center"/>
            <w:hideMark/>
          </w:tcPr>
          <w:p w14:paraId="3575B2AA" w14:textId="77777777" w:rsidR="002D51EC" w:rsidRPr="002D51EC" w:rsidRDefault="002D51EC" w:rsidP="00F40C46">
            <w:pPr>
              <w:spacing w:line="240" w:lineRule="auto"/>
              <w:jc w:val="both"/>
              <w:rPr>
                <w:rFonts w:ascii="Arial Narrow" w:eastAsia="Times New Roman" w:hAnsi="Arial Narrow" w:cstheme="majorBidi"/>
                <w:color w:val="000000"/>
              </w:rPr>
            </w:pPr>
            <w:r w:rsidRPr="002D51EC">
              <w:rPr>
                <w:rFonts w:ascii="Arial Narrow" w:eastAsia="Times New Roman" w:hAnsi="Arial Narrow" w:cstheme="majorBidi"/>
                <w:color w:val="000000"/>
              </w:rPr>
              <w:t>Indeks PGCV</w:t>
            </w:r>
          </w:p>
        </w:tc>
      </w:tr>
      <w:tr w:rsidR="002D51EC" w:rsidRPr="00574595" w14:paraId="0FD78BD1" w14:textId="77777777" w:rsidTr="002D51EC">
        <w:trPr>
          <w:trHeight w:val="315"/>
        </w:trPr>
        <w:tc>
          <w:tcPr>
            <w:tcW w:w="720" w:type="dxa"/>
            <w:tcBorders>
              <w:top w:val="nil"/>
              <w:bottom w:val="single" w:sz="4" w:space="0" w:color="auto"/>
            </w:tcBorders>
            <w:shd w:val="clear" w:color="auto" w:fill="auto"/>
            <w:noWrap/>
            <w:vAlign w:val="center"/>
            <w:hideMark/>
          </w:tcPr>
          <w:p w14:paraId="5559DB1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w:t>
            </w:r>
          </w:p>
        </w:tc>
        <w:tc>
          <w:tcPr>
            <w:tcW w:w="2070" w:type="dxa"/>
            <w:tcBorders>
              <w:top w:val="nil"/>
              <w:left w:val="nil"/>
              <w:bottom w:val="single" w:sz="4" w:space="0" w:color="auto"/>
            </w:tcBorders>
            <w:shd w:val="clear" w:color="auto" w:fill="auto"/>
            <w:noWrap/>
            <w:vAlign w:val="center"/>
            <w:hideMark/>
          </w:tcPr>
          <w:p w14:paraId="7335CFD9"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w:t>
            </w:r>
          </w:p>
        </w:tc>
        <w:tc>
          <w:tcPr>
            <w:tcW w:w="2250" w:type="dxa"/>
            <w:tcBorders>
              <w:top w:val="nil"/>
              <w:left w:val="nil"/>
              <w:bottom w:val="single" w:sz="4" w:space="0" w:color="auto"/>
            </w:tcBorders>
            <w:shd w:val="clear" w:color="auto" w:fill="auto"/>
            <w:noWrap/>
            <w:vAlign w:val="center"/>
            <w:hideMark/>
          </w:tcPr>
          <w:p w14:paraId="7273AC45"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19.26</w:t>
            </w:r>
          </w:p>
        </w:tc>
        <w:tc>
          <w:tcPr>
            <w:tcW w:w="2700" w:type="dxa"/>
            <w:tcBorders>
              <w:top w:val="nil"/>
              <w:left w:val="nil"/>
              <w:bottom w:val="single" w:sz="4" w:space="0" w:color="auto"/>
            </w:tcBorders>
            <w:shd w:val="clear" w:color="auto" w:fill="auto"/>
            <w:noWrap/>
            <w:vAlign w:val="center"/>
            <w:hideMark/>
          </w:tcPr>
          <w:p w14:paraId="5AA4B73F"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21.45</w:t>
            </w:r>
          </w:p>
        </w:tc>
        <w:tc>
          <w:tcPr>
            <w:tcW w:w="1620" w:type="dxa"/>
            <w:tcBorders>
              <w:top w:val="nil"/>
              <w:left w:val="nil"/>
              <w:bottom w:val="single" w:sz="4" w:space="0" w:color="auto"/>
            </w:tcBorders>
            <w:shd w:val="clear" w:color="auto" w:fill="auto"/>
            <w:noWrap/>
            <w:vAlign w:val="center"/>
            <w:hideMark/>
          </w:tcPr>
          <w:p w14:paraId="7C16C02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2.19</w:t>
            </w:r>
          </w:p>
        </w:tc>
      </w:tr>
      <w:tr w:rsidR="002D51EC" w:rsidRPr="00574595" w14:paraId="034ACF5C" w14:textId="77777777" w:rsidTr="002D51EC">
        <w:trPr>
          <w:trHeight w:val="315"/>
        </w:trPr>
        <w:tc>
          <w:tcPr>
            <w:tcW w:w="720" w:type="dxa"/>
            <w:tcBorders>
              <w:top w:val="nil"/>
              <w:bottom w:val="single" w:sz="4" w:space="0" w:color="auto"/>
            </w:tcBorders>
            <w:shd w:val="clear" w:color="auto" w:fill="auto"/>
            <w:noWrap/>
            <w:vAlign w:val="center"/>
            <w:hideMark/>
          </w:tcPr>
          <w:p w14:paraId="5B1B820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w:t>
            </w:r>
          </w:p>
        </w:tc>
        <w:tc>
          <w:tcPr>
            <w:tcW w:w="2070" w:type="dxa"/>
            <w:tcBorders>
              <w:top w:val="nil"/>
              <w:left w:val="nil"/>
              <w:bottom w:val="single" w:sz="4" w:space="0" w:color="auto"/>
            </w:tcBorders>
            <w:shd w:val="clear" w:color="auto" w:fill="auto"/>
            <w:noWrap/>
            <w:vAlign w:val="center"/>
            <w:hideMark/>
          </w:tcPr>
          <w:p w14:paraId="4957393A"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w:t>
            </w:r>
          </w:p>
        </w:tc>
        <w:tc>
          <w:tcPr>
            <w:tcW w:w="2250" w:type="dxa"/>
            <w:tcBorders>
              <w:top w:val="nil"/>
              <w:left w:val="nil"/>
              <w:bottom w:val="single" w:sz="4" w:space="0" w:color="auto"/>
            </w:tcBorders>
            <w:shd w:val="clear" w:color="auto" w:fill="auto"/>
            <w:noWrap/>
            <w:vAlign w:val="center"/>
            <w:hideMark/>
          </w:tcPr>
          <w:p w14:paraId="323B503F"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17.20</w:t>
            </w:r>
          </w:p>
        </w:tc>
        <w:tc>
          <w:tcPr>
            <w:tcW w:w="2700" w:type="dxa"/>
            <w:tcBorders>
              <w:top w:val="nil"/>
              <w:left w:val="nil"/>
              <w:bottom w:val="single" w:sz="4" w:space="0" w:color="auto"/>
            </w:tcBorders>
            <w:shd w:val="clear" w:color="auto" w:fill="auto"/>
            <w:noWrap/>
            <w:vAlign w:val="center"/>
            <w:hideMark/>
          </w:tcPr>
          <w:p w14:paraId="2882432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19.55</w:t>
            </w:r>
          </w:p>
        </w:tc>
        <w:tc>
          <w:tcPr>
            <w:tcW w:w="1620" w:type="dxa"/>
            <w:tcBorders>
              <w:top w:val="nil"/>
              <w:left w:val="nil"/>
              <w:bottom w:val="single" w:sz="4" w:space="0" w:color="auto"/>
            </w:tcBorders>
            <w:shd w:val="clear" w:color="auto" w:fill="auto"/>
            <w:noWrap/>
            <w:vAlign w:val="center"/>
            <w:hideMark/>
          </w:tcPr>
          <w:p w14:paraId="2855EBFB"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2.35</w:t>
            </w:r>
          </w:p>
        </w:tc>
      </w:tr>
      <w:tr w:rsidR="002D51EC" w:rsidRPr="00574595" w14:paraId="6F722F55" w14:textId="77777777" w:rsidTr="002D51EC">
        <w:trPr>
          <w:trHeight w:val="315"/>
        </w:trPr>
        <w:tc>
          <w:tcPr>
            <w:tcW w:w="720" w:type="dxa"/>
            <w:tcBorders>
              <w:top w:val="nil"/>
              <w:bottom w:val="single" w:sz="4" w:space="0" w:color="auto"/>
            </w:tcBorders>
            <w:shd w:val="clear" w:color="auto" w:fill="auto"/>
            <w:noWrap/>
            <w:vAlign w:val="center"/>
            <w:hideMark/>
          </w:tcPr>
          <w:p w14:paraId="6801A15C"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w:t>
            </w:r>
          </w:p>
        </w:tc>
        <w:tc>
          <w:tcPr>
            <w:tcW w:w="2070" w:type="dxa"/>
            <w:tcBorders>
              <w:top w:val="nil"/>
              <w:left w:val="nil"/>
              <w:bottom w:val="single" w:sz="4" w:space="0" w:color="auto"/>
            </w:tcBorders>
            <w:shd w:val="clear" w:color="auto" w:fill="auto"/>
            <w:noWrap/>
            <w:vAlign w:val="center"/>
            <w:hideMark/>
          </w:tcPr>
          <w:p w14:paraId="21983552"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3</w:t>
            </w:r>
          </w:p>
        </w:tc>
        <w:tc>
          <w:tcPr>
            <w:tcW w:w="2250" w:type="dxa"/>
            <w:tcBorders>
              <w:top w:val="nil"/>
              <w:left w:val="nil"/>
              <w:bottom w:val="single" w:sz="4" w:space="0" w:color="auto"/>
            </w:tcBorders>
            <w:shd w:val="clear" w:color="auto" w:fill="auto"/>
            <w:noWrap/>
            <w:vAlign w:val="center"/>
            <w:hideMark/>
          </w:tcPr>
          <w:p w14:paraId="67424EAC"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11.28</w:t>
            </w:r>
          </w:p>
        </w:tc>
        <w:tc>
          <w:tcPr>
            <w:tcW w:w="2700" w:type="dxa"/>
            <w:tcBorders>
              <w:top w:val="nil"/>
              <w:left w:val="nil"/>
              <w:bottom w:val="single" w:sz="4" w:space="0" w:color="auto"/>
            </w:tcBorders>
            <w:shd w:val="clear" w:color="auto" w:fill="auto"/>
            <w:noWrap/>
            <w:vAlign w:val="center"/>
            <w:hideMark/>
          </w:tcPr>
          <w:p w14:paraId="75D10C0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17.80</w:t>
            </w:r>
          </w:p>
        </w:tc>
        <w:tc>
          <w:tcPr>
            <w:tcW w:w="1620" w:type="dxa"/>
            <w:tcBorders>
              <w:top w:val="nil"/>
              <w:left w:val="nil"/>
              <w:bottom w:val="single" w:sz="4" w:space="0" w:color="auto"/>
            </w:tcBorders>
            <w:shd w:val="clear" w:color="auto" w:fill="auto"/>
            <w:noWrap/>
            <w:vAlign w:val="center"/>
            <w:hideMark/>
          </w:tcPr>
          <w:p w14:paraId="6FC83A5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6.52</w:t>
            </w:r>
          </w:p>
        </w:tc>
      </w:tr>
      <w:tr w:rsidR="002D51EC" w:rsidRPr="00574595" w14:paraId="6E6A2244" w14:textId="77777777" w:rsidTr="002D51EC">
        <w:trPr>
          <w:trHeight w:val="315"/>
        </w:trPr>
        <w:tc>
          <w:tcPr>
            <w:tcW w:w="720" w:type="dxa"/>
            <w:tcBorders>
              <w:top w:val="nil"/>
              <w:bottom w:val="single" w:sz="4" w:space="0" w:color="auto"/>
            </w:tcBorders>
            <w:shd w:val="clear" w:color="auto" w:fill="auto"/>
            <w:noWrap/>
            <w:vAlign w:val="center"/>
            <w:hideMark/>
          </w:tcPr>
          <w:p w14:paraId="0A8EBE1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w:t>
            </w:r>
          </w:p>
        </w:tc>
        <w:tc>
          <w:tcPr>
            <w:tcW w:w="2070" w:type="dxa"/>
            <w:tcBorders>
              <w:top w:val="nil"/>
              <w:left w:val="nil"/>
              <w:bottom w:val="single" w:sz="4" w:space="0" w:color="auto"/>
            </w:tcBorders>
            <w:shd w:val="clear" w:color="auto" w:fill="auto"/>
            <w:noWrap/>
            <w:vAlign w:val="center"/>
            <w:hideMark/>
          </w:tcPr>
          <w:p w14:paraId="211FA66B"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4</w:t>
            </w:r>
          </w:p>
        </w:tc>
        <w:tc>
          <w:tcPr>
            <w:tcW w:w="2250" w:type="dxa"/>
            <w:tcBorders>
              <w:top w:val="nil"/>
              <w:left w:val="nil"/>
              <w:bottom w:val="single" w:sz="4" w:space="0" w:color="auto"/>
            </w:tcBorders>
            <w:shd w:val="clear" w:color="auto" w:fill="auto"/>
            <w:noWrap/>
            <w:vAlign w:val="center"/>
            <w:hideMark/>
          </w:tcPr>
          <w:p w14:paraId="5640087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11.81</w:t>
            </w:r>
          </w:p>
        </w:tc>
        <w:tc>
          <w:tcPr>
            <w:tcW w:w="2700" w:type="dxa"/>
            <w:tcBorders>
              <w:top w:val="nil"/>
              <w:left w:val="nil"/>
              <w:bottom w:val="single" w:sz="4" w:space="0" w:color="auto"/>
            </w:tcBorders>
            <w:shd w:val="clear" w:color="auto" w:fill="auto"/>
            <w:noWrap/>
            <w:vAlign w:val="center"/>
            <w:hideMark/>
          </w:tcPr>
          <w:p w14:paraId="7191ED3C"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17.85</w:t>
            </w:r>
          </w:p>
        </w:tc>
        <w:tc>
          <w:tcPr>
            <w:tcW w:w="1620" w:type="dxa"/>
            <w:tcBorders>
              <w:top w:val="nil"/>
              <w:left w:val="nil"/>
              <w:bottom w:val="single" w:sz="4" w:space="0" w:color="auto"/>
            </w:tcBorders>
            <w:shd w:val="clear" w:color="auto" w:fill="auto"/>
            <w:noWrap/>
            <w:vAlign w:val="center"/>
            <w:hideMark/>
          </w:tcPr>
          <w:p w14:paraId="06470A7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6.04</w:t>
            </w:r>
          </w:p>
        </w:tc>
      </w:tr>
      <w:tr w:rsidR="002D51EC" w:rsidRPr="00574595" w14:paraId="59F09273" w14:textId="77777777" w:rsidTr="002D51EC">
        <w:trPr>
          <w:trHeight w:val="315"/>
        </w:trPr>
        <w:tc>
          <w:tcPr>
            <w:tcW w:w="720" w:type="dxa"/>
            <w:tcBorders>
              <w:top w:val="nil"/>
              <w:bottom w:val="single" w:sz="4" w:space="0" w:color="auto"/>
            </w:tcBorders>
            <w:shd w:val="clear" w:color="auto" w:fill="auto"/>
            <w:noWrap/>
            <w:vAlign w:val="center"/>
            <w:hideMark/>
          </w:tcPr>
          <w:p w14:paraId="78B1882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w:t>
            </w:r>
          </w:p>
        </w:tc>
        <w:tc>
          <w:tcPr>
            <w:tcW w:w="2070" w:type="dxa"/>
            <w:tcBorders>
              <w:top w:val="nil"/>
              <w:left w:val="nil"/>
              <w:bottom w:val="single" w:sz="4" w:space="0" w:color="auto"/>
            </w:tcBorders>
            <w:shd w:val="clear" w:color="auto" w:fill="auto"/>
            <w:noWrap/>
            <w:vAlign w:val="center"/>
            <w:hideMark/>
          </w:tcPr>
          <w:p w14:paraId="4DC05CBD"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5</w:t>
            </w:r>
          </w:p>
        </w:tc>
        <w:tc>
          <w:tcPr>
            <w:tcW w:w="2250" w:type="dxa"/>
            <w:tcBorders>
              <w:top w:val="nil"/>
              <w:left w:val="nil"/>
              <w:bottom w:val="single" w:sz="4" w:space="0" w:color="auto"/>
            </w:tcBorders>
            <w:shd w:val="clear" w:color="auto" w:fill="auto"/>
            <w:noWrap/>
            <w:vAlign w:val="center"/>
            <w:hideMark/>
          </w:tcPr>
          <w:p w14:paraId="67B29726"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13.56</w:t>
            </w:r>
          </w:p>
        </w:tc>
        <w:tc>
          <w:tcPr>
            <w:tcW w:w="2700" w:type="dxa"/>
            <w:tcBorders>
              <w:top w:val="nil"/>
              <w:left w:val="nil"/>
              <w:bottom w:val="single" w:sz="4" w:space="0" w:color="auto"/>
            </w:tcBorders>
            <w:shd w:val="clear" w:color="auto" w:fill="auto"/>
            <w:noWrap/>
            <w:vAlign w:val="center"/>
            <w:hideMark/>
          </w:tcPr>
          <w:p w14:paraId="495D7A8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18.90</w:t>
            </w:r>
          </w:p>
        </w:tc>
        <w:tc>
          <w:tcPr>
            <w:tcW w:w="1620" w:type="dxa"/>
            <w:tcBorders>
              <w:top w:val="nil"/>
              <w:left w:val="nil"/>
              <w:bottom w:val="single" w:sz="4" w:space="0" w:color="auto"/>
            </w:tcBorders>
            <w:shd w:val="clear" w:color="auto" w:fill="auto"/>
            <w:noWrap/>
            <w:vAlign w:val="center"/>
            <w:hideMark/>
          </w:tcPr>
          <w:p w14:paraId="22315758"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5.34</w:t>
            </w:r>
          </w:p>
        </w:tc>
      </w:tr>
      <w:tr w:rsidR="002D51EC" w:rsidRPr="00574595" w14:paraId="42EA6AB2" w14:textId="77777777" w:rsidTr="002D51EC">
        <w:trPr>
          <w:trHeight w:val="315"/>
        </w:trPr>
        <w:tc>
          <w:tcPr>
            <w:tcW w:w="720" w:type="dxa"/>
            <w:tcBorders>
              <w:top w:val="nil"/>
              <w:bottom w:val="single" w:sz="4" w:space="0" w:color="auto"/>
            </w:tcBorders>
            <w:shd w:val="clear" w:color="auto" w:fill="auto"/>
            <w:noWrap/>
            <w:vAlign w:val="center"/>
            <w:hideMark/>
          </w:tcPr>
          <w:p w14:paraId="7D2F2A8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w:t>
            </w:r>
          </w:p>
        </w:tc>
        <w:tc>
          <w:tcPr>
            <w:tcW w:w="2070" w:type="dxa"/>
            <w:tcBorders>
              <w:top w:val="nil"/>
              <w:left w:val="nil"/>
              <w:bottom w:val="single" w:sz="4" w:space="0" w:color="auto"/>
            </w:tcBorders>
            <w:shd w:val="clear" w:color="auto" w:fill="auto"/>
            <w:noWrap/>
            <w:vAlign w:val="center"/>
            <w:hideMark/>
          </w:tcPr>
          <w:p w14:paraId="15806F31"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6</w:t>
            </w:r>
          </w:p>
        </w:tc>
        <w:tc>
          <w:tcPr>
            <w:tcW w:w="2250" w:type="dxa"/>
            <w:tcBorders>
              <w:top w:val="nil"/>
              <w:left w:val="nil"/>
              <w:bottom w:val="single" w:sz="4" w:space="0" w:color="auto"/>
            </w:tcBorders>
            <w:shd w:val="clear" w:color="auto" w:fill="auto"/>
            <w:noWrap/>
            <w:vAlign w:val="center"/>
            <w:hideMark/>
          </w:tcPr>
          <w:p w14:paraId="7B3669F6"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13.42</w:t>
            </w:r>
          </w:p>
        </w:tc>
        <w:tc>
          <w:tcPr>
            <w:tcW w:w="2700" w:type="dxa"/>
            <w:tcBorders>
              <w:top w:val="nil"/>
              <w:left w:val="nil"/>
              <w:bottom w:val="single" w:sz="4" w:space="0" w:color="auto"/>
            </w:tcBorders>
            <w:shd w:val="clear" w:color="auto" w:fill="auto"/>
            <w:noWrap/>
            <w:vAlign w:val="center"/>
            <w:hideMark/>
          </w:tcPr>
          <w:p w14:paraId="718C074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18.85</w:t>
            </w:r>
          </w:p>
        </w:tc>
        <w:tc>
          <w:tcPr>
            <w:tcW w:w="1620" w:type="dxa"/>
            <w:tcBorders>
              <w:top w:val="nil"/>
              <w:left w:val="nil"/>
              <w:bottom w:val="single" w:sz="4" w:space="0" w:color="auto"/>
            </w:tcBorders>
            <w:shd w:val="clear" w:color="auto" w:fill="auto"/>
            <w:noWrap/>
            <w:vAlign w:val="center"/>
            <w:hideMark/>
          </w:tcPr>
          <w:p w14:paraId="2400849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5.43</w:t>
            </w:r>
          </w:p>
        </w:tc>
      </w:tr>
      <w:tr w:rsidR="002D51EC" w:rsidRPr="00574595" w14:paraId="05F9BF8A" w14:textId="77777777" w:rsidTr="002D51EC">
        <w:trPr>
          <w:trHeight w:val="315"/>
        </w:trPr>
        <w:tc>
          <w:tcPr>
            <w:tcW w:w="720" w:type="dxa"/>
            <w:tcBorders>
              <w:top w:val="nil"/>
              <w:bottom w:val="single" w:sz="4" w:space="0" w:color="auto"/>
            </w:tcBorders>
            <w:shd w:val="clear" w:color="auto" w:fill="auto"/>
            <w:noWrap/>
            <w:vAlign w:val="center"/>
            <w:hideMark/>
          </w:tcPr>
          <w:p w14:paraId="360BF51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7</w:t>
            </w:r>
          </w:p>
        </w:tc>
        <w:tc>
          <w:tcPr>
            <w:tcW w:w="2070" w:type="dxa"/>
            <w:tcBorders>
              <w:top w:val="nil"/>
              <w:left w:val="nil"/>
              <w:bottom w:val="single" w:sz="4" w:space="0" w:color="auto"/>
            </w:tcBorders>
            <w:shd w:val="clear" w:color="auto" w:fill="auto"/>
            <w:noWrap/>
            <w:vAlign w:val="center"/>
            <w:hideMark/>
          </w:tcPr>
          <w:p w14:paraId="03C69009"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7</w:t>
            </w:r>
          </w:p>
        </w:tc>
        <w:tc>
          <w:tcPr>
            <w:tcW w:w="2250" w:type="dxa"/>
            <w:tcBorders>
              <w:top w:val="nil"/>
              <w:left w:val="nil"/>
              <w:bottom w:val="single" w:sz="4" w:space="0" w:color="auto"/>
            </w:tcBorders>
            <w:shd w:val="clear" w:color="auto" w:fill="auto"/>
            <w:noWrap/>
            <w:vAlign w:val="center"/>
            <w:hideMark/>
          </w:tcPr>
          <w:p w14:paraId="7390557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11.58</w:t>
            </w:r>
          </w:p>
        </w:tc>
        <w:tc>
          <w:tcPr>
            <w:tcW w:w="2700" w:type="dxa"/>
            <w:tcBorders>
              <w:top w:val="nil"/>
              <w:left w:val="nil"/>
              <w:bottom w:val="single" w:sz="4" w:space="0" w:color="auto"/>
            </w:tcBorders>
            <w:shd w:val="clear" w:color="auto" w:fill="auto"/>
            <w:noWrap/>
            <w:vAlign w:val="center"/>
            <w:hideMark/>
          </w:tcPr>
          <w:p w14:paraId="032C099B"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16.55</w:t>
            </w:r>
          </w:p>
        </w:tc>
        <w:tc>
          <w:tcPr>
            <w:tcW w:w="1620" w:type="dxa"/>
            <w:tcBorders>
              <w:top w:val="nil"/>
              <w:left w:val="nil"/>
              <w:bottom w:val="single" w:sz="4" w:space="0" w:color="auto"/>
            </w:tcBorders>
            <w:shd w:val="clear" w:color="auto" w:fill="auto"/>
            <w:noWrap/>
            <w:vAlign w:val="center"/>
            <w:hideMark/>
          </w:tcPr>
          <w:p w14:paraId="4B794285"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4.97</w:t>
            </w:r>
          </w:p>
        </w:tc>
      </w:tr>
      <w:tr w:rsidR="002D51EC" w:rsidRPr="00574595" w14:paraId="6C8B7505" w14:textId="77777777" w:rsidTr="002D51EC">
        <w:trPr>
          <w:trHeight w:val="315"/>
        </w:trPr>
        <w:tc>
          <w:tcPr>
            <w:tcW w:w="720" w:type="dxa"/>
            <w:tcBorders>
              <w:top w:val="nil"/>
              <w:bottom w:val="single" w:sz="4" w:space="0" w:color="auto"/>
            </w:tcBorders>
            <w:shd w:val="clear" w:color="auto" w:fill="auto"/>
            <w:noWrap/>
            <w:vAlign w:val="center"/>
            <w:hideMark/>
          </w:tcPr>
          <w:p w14:paraId="5935C5BB"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8</w:t>
            </w:r>
          </w:p>
        </w:tc>
        <w:tc>
          <w:tcPr>
            <w:tcW w:w="2070" w:type="dxa"/>
            <w:tcBorders>
              <w:top w:val="nil"/>
              <w:left w:val="nil"/>
              <w:bottom w:val="single" w:sz="4" w:space="0" w:color="auto"/>
            </w:tcBorders>
            <w:shd w:val="clear" w:color="auto" w:fill="auto"/>
            <w:noWrap/>
            <w:vAlign w:val="center"/>
            <w:hideMark/>
          </w:tcPr>
          <w:p w14:paraId="7EEF8466"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8</w:t>
            </w:r>
          </w:p>
        </w:tc>
        <w:tc>
          <w:tcPr>
            <w:tcW w:w="2250" w:type="dxa"/>
            <w:tcBorders>
              <w:top w:val="nil"/>
              <w:left w:val="nil"/>
              <w:bottom w:val="single" w:sz="4" w:space="0" w:color="auto"/>
            </w:tcBorders>
            <w:shd w:val="clear" w:color="auto" w:fill="auto"/>
            <w:noWrap/>
            <w:vAlign w:val="center"/>
            <w:hideMark/>
          </w:tcPr>
          <w:p w14:paraId="45B74BB8"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15.06</w:t>
            </w:r>
          </w:p>
        </w:tc>
        <w:tc>
          <w:tcPr>
            <w:tcW w:w="2700" w:type="dxa"/>
            <w:tcBorders>
              <w:top w:val="nil"/>
              <w:left w:val="nil"/>
              <w:bottom w:val="single" w:sz="4" w:space="0" w:color="auto"/>
            </w:tcBorders>
            <w:shd w:val="clear" w:color="auto" w:fill="auto"/>
            <w:noWrap/>
            <w:vAlign w:val="center"/>
            <w:hideMark/>
          </w:tcPr>
          <w:p w14:paraId="23E0A5B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18.20</w:t>
            </w:r>
          </w:p>
        </w:tc>
        <w:tc>
          <w:tcPr>
            <w:tcW w:w="1620" w:type="dxa"/>
            <w:tcBorders>
              <w:top w:val="nil"/>
              <w:left w:val="nil"/>
              <w:bottom w:val="single" w:sz="4" w:space="0" w:color="auto"/>
            </w:tcBorders>
            <w:shd w:val="clear" w:color="auto" w:fill="auto"/>
            <w:noWrap/>
            <w:vAlign w:val="center"/>
            <w:hideMark/>
          </w:tcPr>
          <w:p w14:paraId="7C41349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3.14</w:t>
            </w:r>
          </w:p>
        </w:tc>
      </w:tr>
      <w:tr w:rsidR="002D51EC" w:rsidRPr="00574595" w14:paraId="2208BB66" w14:textId="77777777" w:rsidTr="002D51EC">
        <w:trPr>
          <w:trHeight w:val="315"/>
        </w:trPr>
        <w:tc>
          <w:tcPr>
            <w:tcW w:w="720" w:type="dxa"/>
            <w:tcBorders>
              <w:top w:val="nil"/>
              <w:bottom w:val="single" w:sz="4" w:space="0" w:color="auto"/>
            </w:tcBorders>
            <w:shd w:val="clear" w:color="auto" w:fill="auto"/>
            <w:noWrap/>
            <w:vAlign w:val="center"/>
            <w:hideMark/>
          </w:tcPr>
          <w:p w14:paraId="3D153DDF"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9</w:t>
            </w:r>
          </w:p>
        </w:tc>
        <w:tc>
          <w:tcPr>
            <w:tcW w:w="2070" w:type="dxa"/>
            <w:tcBorders>
              <w:top w:val="nil"/>
              <w:left w:val="nil"/>
              <w:bottom w:val="single" w:sz="4" w:space="0" w:color="auto"/>
            </w:tcBorders>
            <w:shd w:val="clear" w:color="auto" w:fill="auto"/>
            <w:noWrap/>
            <w:vAlign w:val="center"/>
            <w:hideMark/>
          </w:tcPr>
          <w:p w14:paraId="72F373FE"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9</w:t>
            </w:r>
          </w:p>
        </w:tc>
        <w:tc>
          <w:tcPr>
            <w:tcW w:w="2250" w:type="dxa"/>
            <w:tcBorders>
              <w:top w:val="nil"/>
              <w:left w:val="nil"/>
              <w:bottom w:val="single" w:sz="4" w:space="0" w:color="auto"/>
            </w:tcBorders>
            <w:shd w:val="clear" w:color="auto" w:fill="auto"/>
            <w:noWrap/>
            <w:vAlign w:val="center"/>
            <w:hideMark/>
          </w:tcPr>
          <w:p w14:paraId="00B5CB44"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12.92</w:t>
            </w:r>
          </w:p>
        </w:tc>
        <w:tc>
          <w:tcPr>
            <w:tcW w:w="2700" w:type="dxa"/>
            <w:tcBorders>
              <w:top w:val="nil"/>
              <w:left w:val="nil"/>
              <w:bottom w:val="single" w:sz="4" w:space="0" w:color="auto"/>
            </w:tcBorders>
            <w:shd w:val="clear" w:color="auto" w:fill="auto"/>
            <w:noWrap/>
            <w:vAlign w:val="center"/>
            <w:hideMark/>
          </w:tcPr>
          <w:p w14:paraId="5943AA12"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17.00</w:t>
            </w:r>
          </w:p>
        </w:tc>
        <w:tc>
          <w:tcPr>
            <w:tcW w:w="1620" w:type="dxa"/>
            <w:tcBorders>
              <w:top w:val="nil"/>
              <w:left w:val="nil"/>
              <w:bottom w:val="single" w:sz="4" w:space="0" w:color="auto"/>
            </w:tcBorders>
            <w:shd w:val="clear" w:color="auto" w:fill="auto"/>
            <w:noWrap/>
            <w:vAlign w:val="center"/>
            <w:hideMark/>
          </w:tcPr>
          <w:p w14:paraId="13E0617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4.08</w:t>
            </w:r>
          </w:p>
        </w:tc>
      </w:tr>
      <w:tr w:rsidR="002D51EC" w:rsidRPr="00574595" w14:paraId="410AA176" w14:textId="77777777" w:rsidTr="002D51EC">
        <w:trPr>
          <w:trHeight w:val="315"/>
        </w:trPr>
        <w:tc>
          <w:tcPr>
            <w:tcW w:w="720" w:type="dxa"/>
            <w:tcBorders>
              <w:top w:val="nil"/>
              <w:bottom w:val="single" w:sz="4" w:space="0" w:color="auto"/>
            </w:tcBorders>
            <w:shd w:val="clear" w:color="auto" w:fill="auto"/>
            <w:noWrap/>
            <w:vAlign w:val="center"/>
            <w:hideMark/>
          </w:tcPr>
          <w:p w14:paraId="4409FA5E"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10</w:t>
            </w:r>
          </w:p>
        </w:tc>
        <w:tc>
          <w:tcPr>
            <w:tcW w:w="2070" w:type="dxa"/>
            <w:tcBorders>
              <w:top w:val="nil"/>
              <w:left w:val="nil"/>
              <w:bottom w:val="single" w:sz="4" w:space="0" w:color="auto"/>
            </w:tcBorders>
            <w:shd w:val="clear" w:color="auto" w:fill="auto"/>
            <w:noWrap/>
            <w:vAlign w:val="center"/>
            <w:hideMark/>
          </w:tcPr>
          <w:p w14:paraId="4DD6B879"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10</w:t>
            </w:r>
          </w:p>
        </w:tc>
        <w:tc>
          <w:tcPr>
            <w:tcW w:w="2250" w:type="dxa"/>
            <w:tcBorders>
              <w:top w:val="nil"/>
              <w:left w:val="nil"/>
              <w:bottom w:val="single" w:sz="4" w:space="0" w:color="auto"/>
            </w:tcBorders>
            <w:shd w:val="clear" w:color="auto" w:fill="auto"/>
            <w:noWrap/>
            <w:vAlign w:val="center"/>
            <w:hideMark/>
          </w:tcPr>
          <w:p w14:paraId="416FC902"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11.90</w:t>
            </w:r>
          </w:p>
        </w:tc>
        <w:tc>
          <w:tcPr>
            <w:tcW w:w="2700" w:type="dxa"/>
            <w:tcBorders>
              <w:top w:val="nil"/>
              <w:left w:val="nil"/>
              <w:bottom w:val="single" w:sz="4" w:space="0" w:color="auto"/>
            </w:tcBorders>
            <w:shd w:val="clear" w:color="auto" w:fill="auto"/>
            <w:noWrap/>
            <w:vAlign w:val="center"/>
            <w:hideMark/>
          </w:tcPr>
          <w:p w14:paraId="787F1D6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17.15</w:t>
            </w:r>
          </w:p>
        </w:tc>
        <w:tc>
          <w:tcPr>
            <w:tcW w:w="1620" w:type="dxa"/>
            <w:tcBorders>
              <w:top w:val="nil"/>
              <w:left w:val="nil"/>
              <w:bottom w:val="single" w:sz="4" w:space="0" w:color="auto"/>
            </w:tcBorders>
            <w:shd w:val="clear" w:color="auto" w:fill="auto"/>
            <w:noWrap/>
            <w:vAlign w:val="center"/>
            <w:hideMark/>
          </w:tcPr>
          <w:p w14:paraId="3F97E3C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5.25</w:t>
            </w:r>
          </w:p>
        </w:tc>
      </w:tr>
      <w:tr w:rsidR="002D51EC" w:rsidRPr="00574595" w14:paraId="35AF9AFB" w14:textId="77777777" w:rsidTr="002D51EC">
        <w:trPr>
          <w:trHeight w:val="315"/>
        </w:trPr>
        <w:tc>
          <w:tcPr>
            <w:tcW w:w="720" w:type="dxa"/>
            <w:tcBorders>
              <w:top w:val="nil"/>
              <w:bottom w:val="single" w:sz="4" w:space="0" w:color="auto"/>
            </w:tcBorders>
            <w:shd w:val="clear" w:color="auto" w:fill="auto"/>
            <w:noWrap/>
            <w:vAlign w:val="center"/>
            <w:hideMark/>
          </w:tcPr>
          <w:p w14:paraId="4FE106FB"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w:t>
            </w:r>
          </w:p>
        </w:tc>
        <w:tc>
          <w:tcPr>
            <w:tcW w:w="2070" w:type="dxa"/>
            <w:tcBorders>
              <w:top w:val="nil"/>
              <w:left w:val="nil"/>
              <w:bottom w:val="single" w:sz="4" w:space="0" w:color="auto"/>
            </w:tcBorders>
            <w:shd w:val="clear" w:color="auto" w:fill="auto"/>
            <w:noWrap/>
            <w:vAlign w:val="center"/>
            <w:hideMark/>
          </w:tcPr>
          <w:p w14:paraId="06D5A03B"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11</w:t>
            </w:r>
          </w:p>
        </w:tc>
        <w:tc>
          <w:tcPr>
            <w:tcW w:w="2250" w:type="dxa"/>
            <w:tcBorders>
              <w:top w:val="nil"/>
              <w:left w:val="nil"/>
              <w:bottom w:val="single" w:sz="4" w:space="0" w:color="auto"/>
            </w:tcBorders>
            <w:shd w:val="clear" w:color="auto" w:fill="auto"/>
            <w:noWrap/>
            <w:vAlign w:val="center"/>
            <w:hideMark/>
          </w:tcPr>
          <w:p w14:paraId="4C70B12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8.49</w:t>
            </w:r>
          </w:p>
        </w:tc>
        <w:tc>
          <w:tcPr>
            <w:tcW w:w="2700" w:type="dxa"/>
            <w:tcBorders>
              <w:top w:val="nil"/>
              <w:left w:val="nil"/>
              <w:bottom w:val="single" w:sz="4" w:space="0" w:color="auto"/>
            </w:tcBorders>
            <w:shd w:val="clear" w:color="auto" w:fill="auto"/>
            <w:noWrap/>
            <w:vAlign w:val="center"/>
            <w:hideMark/>
          </w:tcPr>
          <w:p w14:paraId="1A481396"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14.80</w:t>
            </w:r>
          </w:p>
        </w:tc>
        <w:tc>
          <w:tcPr>
            <w:tcW w:w="1620" w:type="dxa"/>
            <w:tcBorders>
              <w:top w:val="nil"/>
              <w:left w:val="nil"/>
              <w:bottom w:val="single" w:sz="4" w:space="0" w:color="auto"/>
            </w:tcBorders>
            <w:shd w:val="clear" w:color="auto" w:fill="auto"/>
            <w:noWrap/>
            <w:vAlign w:val="center"/>
            <w:hideMark/>
          </w:tcPr>
          <w:p w14:paraId="5A2417B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6.31</w:t>
            </w:r>
          </w:p>
        </w:tc>
      </w:tr>
      <w:tr w:rsidR="002D51EC" w:rsidRPr="00574595" w14:paraId="6EA26BE7" w14:textId="77777777" w:rsidTr="002D51EC">
        <w:trPr>
          <w:trHeight w:val="315"/>
        </w:trPr>
        <w:tc>
          <w:tcPr>
            <w:tcW w:w="720" w:type="dxa"/>
            <w:tcBorders>
              <w:top w:val="nil"/>
              <w:bottom w:val="single" w:sz="4" w:space="0" w:color="auto"/>
            </w:tcBorders>
            <w:shd w:val="clear" w:color="auto" w:fill="auto"/>
            <w:noWrap/>
            <w:vAlign w:val="center"/>
            <w:hideMark/>
          </w:tcPr>
          <w:p w14:paraId="2CD9698C"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12</w:t>
            </w:r>
          </w:p>
        </w:tc>
        <w:tc>
          <w:tcPr>
            <w:tcW w:w="2070" w:type="dxa"/>
            <w:tcBorders>
              <w:top w:val="nil"/>
              <w:left w:val="nil"/>
              <w:bottom w:val="single" w:sz="4" w:space="0" w:color="auto"/>
            </w:tcBorders>
            <w:shd w:val="clear" w:color="auto" w:fill="auto"/>
            <w:noWrap/>
            <w:vAlign w:val="center"/>
            <w:hideMark/>
          </w:tcPr>
          <w:p w14:paraId="2BB2FBF3"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12</w:t>
            </w:r>
          </w:p>
        </w:tc>
        <w:tc>
          <w:tcPr>
            <w:tcW w:w="2250" w:type="dxa"/>
            <w:tcBorders>
              <w:top w:val="nil"/>
              <w:left w:val="nil"/>
              <w:bottom w:val="single" w:sz="4" w:space="0" w:color="auto"/>
            </w:tcBorders>
            <w:shd w:val="clear" w:color="auto" w:fill="auto"/>
            <w:noWrap/>
            <w:vAlign w:val="center"/>
            <w:hideMark/>
          </w:tcPr>
          <w:p w14:paraId="0C7855D3"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14.17</w:t>
            </w:r>
          </w:p>
        </w:tc>
        <w:tc>
          <w:tcPr>
            <w:tcW w:w="2700" w:type="dxa"/>
            <w:tcBorders>
              <w:top w:val="nil"/>
              <w:left w:val="nil"/>
              <w:bottom w:val="single" w:sz="4" w:space="0" w:color="auto"/>
            </w:tcBorders>
            <w:shd w:val="clear" w:color="auto" w:fill="auto"/>
            <w:noWrap/>
            <w:vAlign w:val="center"/>
            <w:hideMark/>
          </w:tcPr>
          <w:p w14:paraId="7F812A22"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18.75</w:t>
            </w:r>
          </w:p>
        </w:tc>
        <w:tc>
          <w:tcPr>
            <w:tcW w:w="1620" w:type="dxa"/>
            <w:tcBorders>
              <w:top w:val="nil"/>
              <w:left w:val="nil"/>
              <w:bottom w:val="single" w:sz="4" w:space="0" w:color="auto"/>
            </w:tcBorders>
            <w:shd w:val="clear" w:color="auto" w:fill="auto"/>
            <w:noWrap/>
            <w:vAlign w:val="center"/>
            <w:hideMark/>
          </w:tcPr>
          <w:p w14:paraId="193A5A2F"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4.58</w:t>
            </w:r>
          </w:p>
        </w:tc>
      </w:tr>
      <w:tr w:rsidR="002D51EC" w:rsidRPr="00574595" w14:paraId="7B5FEC4E"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68126AE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w:t>
            </w:r>
          </w:p>
        </w:tc>
        <w:tc>
          <w:tcPr>
            <w:tcW w:w="2070" w:type="dxa"/>
            <w:tcBorders>
              <w:top w:val="single" w:sz="4" w:space="0" w:color="auto"/>
              <w:left w:val="nil"/>
              <w:bottom w:val="single" w:sz="4" w:space="0" w:color="auto"/>
            </w:tcBorders>
            <w:shd w:val="clear" w:color="auto" w:fill="auto"/>
            <w:noWrap/>
            <w:vAlign w:val="center"/>
          </w:tcPr>
          <w:p w14:paraId="259C5F5D"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13</w:t>
            </w:r>
          </w:p>
        </w:tc>
        <w:tc>
          <w:tcPr>
            <w:tcW w:w="2250" w:type="dxa"/>
            <w:tcBorders>
              <w:top w:val="single" w:sz="4" w:space="0" w:color="auto"/>
              <w:left w:val="nil"/>
              <w:bottom w:val="single" w:sz="4" w:space="0" w:color="auto"/>
            </w:tcBorders>
            <w:shd w:val="clear" w:color="auto" w:fill="auto"/>
            <w:noWrap/>
            <w:vAlign w:val="center"/>
          </w:tcPr>
          <w:p w14:paraId="7B0329C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19.13</w:t>
            </w:r>
          </w:p>
        </w:tc>
        <w:tc>
          <w:tcPr>
            <w:tcW w:w="2700" w:type="dxa"/>
            <w:tcBorders>
              <w:top w:val="single" w:sz="4" w:space="0" w:color="auto"/>
              <w:left w:val="nil"/>
              <w:bottom w:val="single" w:sz="4" w:space="0" w:color="auto"/>
            </w:tcBorders>
            <w:shd w:val="clear" w:color="auto" w:fill="auto"/>
            <w:noWrap/>
            <w:vAlign w:val="center"/>
          </w:tcPr>
          <w:p w14:paraId="4366C3EF"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21.40</w:t>
            </w:r>
          </w:p>
        </w:tc>
        <w:tc>
          <w:tcPr>
            <w:tcW w:w="1620" w:type="dxa"/>
            <w:tcBorders>
              <w:top w:val="single" w:sz="4" w:space="0" w:color="auto"/>
              <w:left w:val="nil"/>
              <w:bottom w:val="single" w:sz="4" w:space="0" w:color="auto"/>
            </w:tcBorders>
            <w:shd w:val="clear" w:color="auto" w:fill="auto"/>
            <w:noWrap/>
            <w:vAlign w:val="center"/>
          </w:tcPr>
          <w:p w14:paraId="58777F6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2.27</w:t>
            </w:r>
          </w:p>
        </w:tc>
      </w:tr>
      <w:tr w:rsidR="002D51EC" w:rsidRPr="00574595" w14:paraId="468BDA07"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29F974A2"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w:t>
            </w:r>
          </w:p>
        </w:tc>
        <w:tc>
          <w:tcPr>
            <w:tcW w:w="2070" w:type="dxa"/>
            <w:tcBorders>
              <w:top w:val="single" w:sz="4" w:space="0" w:color="auto"/>
              <w:left w:val="nil"/>
              <w:bottom w:val="single" w:sz="4" w:space="0" w:color="auto"/>
            </w:tcBorders>
            <w:shd w:val="clear" w:color="auto" w:fill="auto"/>
            <w:noWrap/>
            <w:vAlign w:val="center"/>
          </w:tcPr>
          <w:p w14:paraId="61FC2DE9"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14</w:t>
            </w:r>
          </w:p>
        </w:tc>
        <w:tc>
          <w:tcPr>
            <w:tcW w:w="2250" w:type="dxa"/>
            <w:tcBorders>
              <w:top w:val="single" w:sz="4" w:space="0" w:color="auto"/>
              <w:left w:val="nil"/>
              <w:bottom w:val="single" w:sz="4" w:space="0" w:color="auto"/>
            </w:tcBorders>
            <w:shd w:val="clear" w:color="auto" w:fill="auto"/>
            <w:noWrap/>
            <w:vAlign w:val="center"/>
          </w:tcPr>
          <w:p w14:paraId="227A334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17.17</w:t>
            </w:r>
          </w:p>
        </w:tc>
        <w:tc>
          <w:tcPr>
            <w:tcW w:w="2700" w:type="dxa"/>
            <w:tcBorders>
              <w:top w:val="single" w:sz="4" w:space="0" w:color="auto"/>
              <w:left w:val="nil"/>
              <w:bottom w:val="single" w:sz="4" w:space="0" w:color="auto"/>
            </w:tcBorders>
            <w:shd w:val="clear" w:color="auto" w:fill="auto"/>
            <w:noWrap/>
            <w:vAlign w:val="center"/>
          </w:tcPr>
          <w:p w14:paraId="450E6A16"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20.40</w:t>
            </w:r>
          </w:p>
        </w:tc>
        <w:tc>
          <w:tcPr>
            <w:tcW w:w="1620" w:type="dxa"/>
            <w:tcBorders>
              <w:top w:val="single" w:sz="4" w:space="0" w:color="auto"/>
              <w:left w:val="nil"/>
              <w:bottom w:val="single" w:sz="4" w:space="0" w:color="auto"/>
            </w:tcBorders>
            <w:shd w:val="clear" w:color="auto" w:fill="auto"/>
            <w:noWrap/>
            <w:vAlign w:val="center"/>
          </w:tcPr>
          <w:p w14:paraId="55089D6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3.23</w:t>
            </w:r>
          </w:p>
        </w:tc>
      </w:tr>
      <w:tr w:rsidR="002D51EC" w:rsidRPr="00574595" w14:paraId="48BA18C5"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7E38154E"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15</w:t>
            </w:r>
          </w:p>
        </w:tc>
        <w:tc>
          <w:tcPr>
            <w:tcW w:w="2070" w:type="dxa"/>
            <w:tcBorders>
              <w:top w:val="single" w:sz="4" w:space="0" w:color="auto"/>
              <w:left w:val="nil"/>
              <w:bottom w:val="single" w:sz="4" w:space="0" w:color="auto"/>
            </w:tcBorders>
            <w:shd w:val="clear" w:color="auto" w:fill="auto"/>
            <w:noWrap/>
            <w:vAlign w:val="center"/>
          </w:tcPr>
          <w:p w14:paraId="48965E93"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15</w:t>
            </w:r>
          </w:p>
        </w:tc>
        <w:tc>
          <w:tcPr>
            <w:tcW w:w="2250" w:type="dxa"/>
            <w:tcBorders>
              <w:top w:val="single" w:sz="4" w:space="0" w:color="auto"/>
              <w:left w:val="nil"/>
              <w:bottom w:val="single" w:sz="4" w:space="0" w:color="auto"/>
            </w:tcBorders>
            <w:shd w:val="clear" w:color="auto" w:fill="auto"/>
            <w:noWrap/>
            <w:vAlign w:val="center"/>
          </w:tcPr>
          <w:p w14:paraId="4BB7166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13.35</w:t>
            </w:r>
          </w:p>
        </w:tc>
        <w:tc>
          <w:tcPr>
            <w:tcW w:w="2700" w:type="dxa"/>
            <w:tcBorders>
              <w:top w:val="single" w:sz="4" w:space="0" w:color="auto"/>
              <w:left w:val="nil"/>
              <w:bottom w:val="single" w:sz="4" w:space="0" w:color="auto"/>
            </w:tcBorders>
            <w:shd w:val="clear" w:color="auto" w:fill="auto"/>
            <w:noWrap/>
            <w:vAlign w:val="center"/>
          </w:tcPr>
          <w:p w14:paraId="49E24D12"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18.35</w:t>
            </w:r>
          </w:p>
        </w:tc>
        <w:tc>
          <w:tcPr>
            <w:tcW w:w="1620" w:type="dxa"/>
            <w:tcBorders>
              <w:top w:val="single" w:sz="4" w:space="0" w:color="auto"/>
              <w:left w:val="nil"/>
              <w:bottom w:val="single" w:sz="4" w:space="0" w:color="auto"/>
            </w:tcBorders>
            <w:shd w:val="clear" w:color="auto" w:fill="auto"/>
            <w:noWrap/>
            <w:vAlign w:val="center"/>
          </w:tcPr>
          <w:p w14:paraId="09B3907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5.00</w:t>
            </w:r>
          </w:p>
        </w:tc>
      </w:tr>
      <w:tr w:rsidR="002D51EC" w:rsidRPr="00574595" w14:paraId="2A6305FC"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26551ADB"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16</w:t>
            </w:r>
          </w:p>
        </w:tc>
        <w:tc>
          <w:tcPr>
            <w:tcW w:w="2070" w:type="dxa"/>
            <w:tcBorders>
              <w:top w:val="single" w:sz="4" w:space="0" w:color="auto"/>
              <w:left w:val="nil"/>
              <w:bottom w:val="single" w:sz="4" w:space="0" w:color="auto"/>
            </w:tcBorders>
            <w:shd w:val="clear" w:color="auto" w:fill="auto"/>
            <w:noWrap/>
            <w:vAlign w:val="center"/>
          </w:tcPr>
          <w:p w14:paraId="29F3FC81"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16</w:t>
            </w:r>
          </w:p>
        </w:tc>
        <w:tc>
          <w:tcPr>
            <w:tcW w:w="2250" w:type="dxa"/>
            <w:tcBorders>
              <w:top w:val="single" w:sz="4" w:space="0" w:color="auto"/>
              <w:left w:val="nil"/>
              <w:bottom w:val="single" w:sz="4" w:space="0" w:color="auto"/>
            </w:tcBorders>
            <w:shd w:val="clear" w:color="auto" w:fill="auto"/>
            <w:noWrap/>
            <w:vAlign w:val="center"/>
          </w:tcPr>
          <w:p w14:paraId="102ABC8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18.47</w:t>
            </w:r>
          </w:p>
        </w:tc>
        <w:tc>
          <w:tcPr>
            <w:tcW w:w="2700" w:type="dxa"/>
            <w:tcBorders>
              <w:top w:val="single" w:sz="4" w:space="0" w:color="auto"/>
              <w:left w:val="nil"/>
              <w:bottom w:val="single" w:sz="4" w:space="0" w:color="auto"/>
            </w:tcBorders>
            <w:shd w:val="clear" w:color="auto" w:fill="auto"/>
            <w:noWrap/>
            <w:vAlign w:val="center"/>
          </w:tcPr>
          <w:p w14:paraId="528E59F5"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20.35</w:t>
            </w:r>
          </w:p>
        </w:tc>
        <w:tc>
          <w:tcPr>
            <w:tcW w:w="1620" w:type="dxa"/>
            <w:tcBorders>
              <w:top w:val="single" w:sz="4" w:space="0" w:color="auto"/>
              <w:left w:val="nil"/>
              <w:bottom w:val="single" w:sz="4" w:space="0" w:color="auto"/>
            </w:tcBorders>
            <w:shd w:val="clear" w:color="auto" w:fill="auto"/>
            <w:noWrap/>
            <w:vAlign w:val="center"/>
          </w:tcPr>
          <w:p w14:paraId="3A1DF594"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1.88</w:t>
            </w:r>
          </w:p>
        </w:tc>
      </w:tr>
      <w:tr w:rsidR="002D51EC" w:rsidRPr="00574595" w14:paraId="6F2D89F9"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33E95882"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w:t>
            </w:r>
          </w:p>
        </w:tc>
        <w:tc>
          <w:tcPr>
            <w:tcW w:w="2070" w:type="dxa"/>
            <w:tcBorders>
              <w:top w:val="single" w:sz="4" w:space="0" w:color="auto"/>
              <w:left w:val="nil"/>
              <w:bottom w:val="single" w:sz="4" w:space="0" w:color="auto"/>
            </w:tcBorders>
            <w:shd w:val="clear" w:color="auto" w:fill="auto"/>
            <w:noWrap/>
            <w:vAlign w:val="center"/>
          </w:tcPr>
          <w:p w14:paraId="19F54367"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17</w:t>
            </w:r>
          </w:p>
        </w:tc>
        <w:tc>
          <w:tcPr>
            <w:tcW w:w="2250" w:type="dxa"/>
            <w:tcBorders>
              <w:top w:val="single" w:sz="4" w:space="0" w:color="auto"/>
              <w:left w:val="nil"/>
              <w:bottom w:val="single" w:sz="4" w:space="0" w:color="auto"/>
            </w:tcBorders>
            <w:shd w:val="clear" w:color="auto" w:fill="auto"/>
            <w:noWrap/>
            <w:vAlign w:val="center"/>
          </w:tcPr>
          <w:p w14:paraId="7127878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18.57</w:t>
            </w:r>
          </w:p>
        </w:tc>
        <w:tc>
          <w:tcPr>
            <w:tcW w:w="2700" w:type="dxa"/>
            <w:tcBorders>
              <w:top w:val="single" w:sz="4" w:space="0" w:color="auto"/>
              <w:left w:val="nil"/>
              <w:bottom w:val="single" w:sz="4" w:space="0" w:color="auto"/>
            </w:tcBorders>
            <w:shd w:val="clear" w:color="auto" w:fill="auto"/>
            <w:noWrap/>
            <w:vAlign w:val="center"/>
          </w:tcPr>
          <w:p w14:paraId="14874054"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21.90</w:t>
            </w:r>
          </w:p>
        </w:tc>
        <w:tc>
          <w:tcPr>
            <w:tcW w:w="1620" w:type="dxa"/>
            <w:tcBorders>
              <w:top w:val="single" w:sz="4" w:space="0" w:color="auto"/>
              <w:left w:val="nil"/>
              <w:bottom w:val="single" w:sz="4" w:space="0" w:color="auto"/>
            </w:tcBorders>
            <w:shd w:val="clear" w:color="auto" w:fill="auto"/>
            <w:noWrap/>
            <w:vAlign w:val="center"/>
          </w:tcPr>
          <w:p w14:paraId="23BB9AC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3.33</w:t>
            </w:r>
          </w:p>
        </w:tc>
      </w:tr>
      <w:tr w:rsidR="002D51EC" w:rsidRPr="00574595" w14:paraId="09400764"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411312D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w:t>
            </w:r>
          </w:p>
        </w:tc>
        <w:tc>
          <w:tcPr>
            <w:tcW w:w="2070" w:type="dxa"/>
            <w:tcBorders>
              <w:top w:val="single" w:sz="4" w:space="0" w:color="auto"/>
              <w:left w:val="nil"/>
              <w:bottom w:val="single" w:sz="4" w:space="0" w:color="auto"/>
            </w:tcBorders>
            <w:shd w:val="clear" w:color="auto" w:fill="auto"/>
            <w:noWrap/>
            <w:vAlign w:val="center"/>
          </w:tcPr>
          <w:p w14:paraId="13C58B0F"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18</w:t>
            </w:r>
          </w:p>
        </w:tc>
        <w:tc>
          <w:tcPr>
            <w:tcW w:w="2250" w:type="dxa"/>
            <w:tcBorders>
              <w:top w:val="single" w:sz="4" w:space="0" w:color="auto"/>
              <w:left w:val="nil"/>
              <w:bottom w:val="single" w:sz="4" w:space="0" w:color="auto"/>
            </w:tcBorders>
            <w:shd w:val="clear" w:color="auto" w:fill="auto"/>
            <w:noWrap/>
            <w:vAlign w:val="center"/>
          </w:tcPr>
          <w:p w14:paraId="1C747B98"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13.98</w:t>
            </w:r>
          </w:p>
        </w:tc>
        <w:tc>
          <w:tcPr>
            <w:tcW w:w="2700" w:type="dxa"/>
            <w:tcBorders>
              <w:top w:val="single" w:sz="4" w:space="0" w:color="auto"/>
              <w:left w:val="nil"/>
              <w:bottom w:val="single" w:sz="4" w:space="0" w:color="auto"/>
            </w:tcBorders>
            <w:shd w:val="clear" w:color="auto" w:fill="auto"/>
            <w:noWrap/>
            <w:vAlign w:val="center"/>
          </w:tcPr>
          <w:p w14:paraId="3BB63216"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18.75</w:t>
            </w:r>
          </w:p>
        </w:tc>
        <w:tc>
          <w:tcPr>
            <w:tcW w:w="1620" w:type="dxa"/>
            <w:tcBorders>
              <w:top w:val="single" w:sz="4" w:space="0" w:color="auto"/>
              <w:left w:val="nil"/>
              <w:bottom w:val="single" w:sz="4" w:space="0" w:color="auto"/>
            </w:tcBorders>
            <w:shd w:val="clear" w:color="auto" w:fill="auto"/>
            <w:noWrap/>
            <w:vAlign w:val="center"/>
          </w:tcPr>
          <w:p w14:paraId="57AC54D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4.77</w:t>
            </w:r>
          </w:p>
        </w:tc>
      </w:tr>
      <w:tr w:rsidR="002D51EC" w:rsidRPr="00574595" w14:paraId="679C06ED"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786832C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w:t>
            </w:r>
          </w:p>
        </w:tc>
        <w:tc>
          <w:tcPr>
            <w:tcW w:w="2070" w:type="dxa"/>
            <w:tcBorders>
              <w:top w:val="single" w:sz="4" w:space="0" w:color="auto"/>
              <w:left w:val="nil"/>
              <w:bottom w:val="single" w:sz="4" w:space="0" w:color="auto"/>
            </w:tcBorders>
            <w:shd w:val="clear" w:color="auto" w:fill="auto"/>
            <w:noWrap/>
            <w:vAlign w:val="center"/>
          </w:tcPr>
          <w:p w14:paraId="50713058"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19</w:t>
            </w:r>
          </w:p>
        </w:tc>
        <w:tc>
          <w:tcPr>
            <w:tcW w:w="2250" w:type="dxa"/>
            <w:tcBorders>
              <w:top w:val="single" w:sz="4" w:space="0" w:color="auto"/>
              <w:left w:val="nil"/>
              <w:bottom w:val="single" w:sz="4" w:space="0" w:color="auto"/>
            </w:tcBorders>
            <w:shd w:val="clear" w:color="auto" w:fill="auto"/>
            <w:noWrap/>
            <w:vAlign w:val="center"/>
          </w:tcPr>
          <w:p w14:paraId="21588C64"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14.93</w:t>
            </w:r>
          </w:p>
        </w:tc>
        <w:tc>
          <w:tcPr>
            <w:tcW w:w="2700" w:type="dxa"/>
            <w:tcBorders>
              <w:top w:val="single" w:sz="4" w:space="0" w:color="auto"/>
              <w:left w:val="nil"/>
              <w:bottom w:val="single" w:sz="4" w:space="0" w:color="auto"/>
            </w:tcBorders>
            <w:shd w:val="clear" w:color="auto" w:fill="auto"/>
            <w:noWrap/>
            <w:vAlign w:val="center"/>
          </w:tcPr>
          <w:p w14:paraId="5D0EABCC"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19.10</w:t>
            </w:r>
          </w:p>
        </w:tc>
        <w:tc>
          <w:tcPr>
            <w:tcW w:w="1620" w:type="dxa"/>
            <w:tcBorders>
              <w:top w:val="single" w:sz="4" w:space="0" w:color="auto"/>
              <w:left w:val="nil"/>
              <w:bottom w:val="single" w:sz="4" w:space="0" w:color="auto"/>
            </w:tcBorders>
            <w:shd w:val="clear" w:color="auto" w:fill="auto"/>
            <w:noWrap/>
            <w:vAlign w:val="center"/>
          </w:tcPr>
          <w:p w14:paraId="16E1984A"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4.17</w:t>
            </w:r>
          </w:p>
        </w:tc>
      </w:tr>
      <w:tr w:rsidR="002D51EC" w:rsidRPr="00574595" w14:paraId="69B7CCA6"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67C2AD34"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w:t>
            </w:r>
          </w:p>
        </w:tc>
        <w:tc>
          <w:tcPr>
            <w:tcW w:w="2070" w:type="dxa"/>
            <w:tcBorders>
              <w:top w:val="single" w:sz="4" w:space="0" w:color="auto"/>
              <w:left w:val="nil"/>
              <w:bottom w:val="single" w:sz="4" w:space="0" w:color="auto"/>
            </w:tcBorders>
            <w:shd w:val="clear" w:color="auto" w:fill="auto"/>
            <w:noWrap/>
            <w:vAlign w:val="center"/>
          </w:tcPr>
          <w:p w14:paraId="327B8E71"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20</w:t>
            </w:r>
          </w:p>
        </w:tc>
        <w:tc>
          <w:tcPr>
            <w:tcW w:w="2250" w:type="dxa"/>
            <w:tcBorders>
              <w:top w:val="single" w:sz="4" w:space="0" w:color="auto"/>
              <w:left w:val="nil"/>
              <w:bottom w:val="single" w:sz="4" w:space="0" w:color="auto"/>
            </w:tcBorders>
            <w:shd w:val="clear" w:color="auto" w:fill="auto"/>
            <w:noWrap/>
            <w:vAlign w:val="center"/>
          </w:tcPr>
          <w:p w14:paraId="491443C4"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16.60</w:t>
            </w:r>
          </w:p>
        </w:tc>
        <w:tc>
          <w:tcPr>
            <w:tcW w:w="2700" w:type="dxa"/>
            <w:tcBorders>
              <w:top w:val="single" w:sz="4" w:space="0" w:color="auto"/>
              <w:left w:val="nil"/>
              <w:bottom w:val="single" w:sz="4" w:space="0" w:color="auto"/>
            </w:tcBorders>
            <w:shd w:val="clear" w:color="auto" w:fill="auto"/>
            <w:noWrap/>
            <w:vAlign w:val="center"/>
          </w:tcPr>
          <w:p w14:paraId="2978915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20.75</w:t>
            </w:r>
          </w:p>
        </w:tc>
        <w:tc>
          <w:tcPr>
            <w:tcW w:w="1620" w:type="dxa"/>
            <w:tcBorders>
              <w:top w:val="single" w:sz="4" w:space="0" w:color="auto"/>
              <w:left w:val="nil"/>
              <w:bottom w:val="single" w:sz="4" w:space="0" w:color="auto"/>
            </w:tcBorders>
            <w:shd w:val="clear" w:color="auto" w:fill="auto"/>
            <w:noWrap/>
            <w:vAlign w:val="center"/>
          </w:tcPr>
          <w:p w14:paraId="116BA57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4.15</w:t>
            </w:r>
          </w:p>
        </w:tc>
      </w:tr>
      <w:tr w:rsidR="002D51EC" w:rsidRPr="00574595" w14:paraId="31AB4FCC"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4B32F743"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lastRenderedPageBreak/>
              <w:t>21</w:t>
            </w:r>
          </w:p>
        </w:tc>
        <w:tc>
          <w:tcPr>
            <w:tcW w:w="2070" w:type="dxa"/>
            <w:tcBorders>
              <w:top w:val="single" w:sz="4" w:space="0" w:color="auto"/>
              <w:left w:val="nil"/>
              <w:bottom w:val="single" w:sz="4" w:space="0" w:color="auto"/>
            </w:tcBorders>
            <w:shd w:val="clear" w:color="auto" w:fill="auto"/>
            <w:noWrap/>
            <w:vAlign w:val="center"/>
          </w:tcPr>
          <w:p w14:paraId="7D44A1F3"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21</w:t>
            </w:r>
          </w:p>
        </w:tc>
        <w:tc>
          <w:tcPr>
            <w:tcW w:w="2250" w:type="dxa"/>
            <w:tcBorders>
              <w:top w:val="single" w:sz="4" w:space="0" w:color="auto"/>
              <w:left w:val="nil"/>
              <w:bottom w:val="single" w:sz="4" w:space="0" w:color="auto"/>
            </w:tcBorders>
            <w:shd w:val="clear" w:color="auto" w:fill="auto"/>
            <w:noWrap/>
            <w:vAlign w:val="center"/>
          </w:tcPr>
          <w:p w14:paraId="4D05D49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19.24</w:t>
            </w:r>
          </w:p>
        </w:tc>
        <w:tc>
          <w:tcPr>
            <w:tcW w:w="2700" w:type="dxa"/>
            <w:tcBorders>
              <w:top w:val="single" w:sz="4" w:space="0" w:color="auto"/>
              <w:left w:val="nil"/>
              <w:bottom w:val="single" w:sz="4" w:space="0" w:color="auto"/>
            </w:tcBorders>
            <w:shd w:val="clear" w:color="auto" w:fill="auto"/>
            <w:noWrap/>
            <w:vAlign w:val="center"/>
          </w:tcPr>
          <w:p w14:paraId="73B9CC05"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21.10</w:t>
            </w:r>
          </w:p>
        </w:tc>
        <w:tc>
          <w:tcPr>
            <w:tcW w:w="1620" w:type="dxa"/>
            <w:tcBorders>
              <w:top w:val="single" w:sz="4" w:space="0" w:color="auto"/>
              <w:left w:val="nil"/>
              <w:bottom w:val="single" w:sz="4" w:space="0" w:color="auto"/>
            </w:tcBorders>
            <w:shd w:val="clear" w:color="auto" w:fill="auto"/>
            <w:noWrap/>
            <w:vAlign w:val="center"/>
          </w:tcPr>
          <w:p w14:paraId="39D4BEDF"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1.86</w:t>
            </w:r>
          </w:p>
        </w:tc>
      </w:tr>
      <w:tr w:rsidR="002D51EC" w:rsidRPr="00574595" w14:paraId="08FA01BC"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14211656"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22</w:t>
            </w:r>
          </w:p>
        </w:tc>
        <w:tc>
          <w:tcPr>
            <w:tcW w:w="2070" w:type="dxa"/>
            <w:tcBorders>
              <w:top w:val="single" w:sz="4" w:space="0" w:color="auto"/>
              <w:left w:val="nil"/>
              <w:bottom w:val="single" w:sz="4" w:space="0" w:color="auto"/>
            </w:tcBorders>
            <w:shd w:val="clear" w:color="auto" w:fill="auto"/>
            <w:noWrap/>
            <w:vAlign w:val="center"/>
          </w:tcPr>
          <w:p w14:paraId="546290D2"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22</w:t>
            </w:r>
          </w:p>
        </w:tc>
        <w:tc>
          <w:tcPr>
            <w:tcW w:w="2250" w:type="dxa"/>
            <w:tcBorders>
              <w:top w:val="single" w:sz="4" w:space="0" w:color="auto"/>
              <w:left w:val="nil"/>
              <w:bottom w:val="single" w:sz="4" w:space="0" w:color="auto"/>
            </w:tcBorders>
            <w:shd w:val="clear" w:color="auto" w:fill="auto"/>
            <w:noWrap/>
            <w:vAlign w:val="center"/>
          </w:tcPr>
          <w:p w14:paraId="645AAF3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11.72</w:t>
            </w:r>
          </w:p>
        </w:tc>
        <w:tc>
          <w:tcPr>
            <w:tcW w:w="2700" w:type="dxa"/>
            <w:tcBorders>
              <w:top w:val="single" w:sz="4" w:space="0" w:color="auto"/>
              <w:left w:val="nil"/>
              <w:bottom w:val="single" w:sz="4" w:space="0" w:color="auto"/>
            </w:tcBorders>
            <w:shd w:val="clear" w:color="auto" w:fill="auto"/>
            <w:noWrap/>
            <w:vAlign w:val="center"/>
          </w:tcPr>
          <w:p w14:paraId="0601A708"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17.45</w:t>
            </w:r>
          </w:p>
        </w:tc>
        <w:tc>
          <w:tcPr>
            <w:tcW w:w="1620" w:type="dxa"/>
            <w:tcBorders>
              <w:top w:val="single" w:sz="4" w:space="0" w:color="auto"/>
              <w:left w:val="nil"/>
              <w:bottom w:val="single" w:sz="4" w:space="0" w:color="auto"/>
            </w:tcBorders>
            <w:shd w:val="clear" w:color="auto" w:fill="auto"/>
            <w:noWrap/>
            <w:vAlign w:val="center"/>
          </w:tcPr>
          <w:p w14:paraId="087198A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5.73</w:t>
            </w:r>
          </w:p>
        </w:tc>
      </w:tr>
      <w:tr w:rsidR="002D51EC" w:rsidRPr="00574595" w14:paraId="6E5B2E30"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7A212C36"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23</w:t>
            </w:r>
          </w:p>
        </w:tc>
        <w:tc>
          <w:tcPr>
            <w:tcW w:w="2070" w:type="dxa"/>
            <w:tcBorders>
              <w:top w:val="single" w:sz="4" w:space="0" w:color="auto"/>
              <w:left w:val="nil"/>
              <w:bottom w:val="single" w:sz="4" w:space="0" w:color="auto"/>
            </w:tcBorders>
            <w:shd w:val="clear" w:color="auto" w:fill="auto"/>
            <w:noWrap/>
            <w:vAlign w:val="center"/>
          </w:tcPr>
          <w:p w14:paraId="65AA062E"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23</w:t>
            </w:r>
          </w:p>
        </w:tc>
        <w:tc>
          <w:tcPr>
            <w:tcW w:w="2250" w:type="dxa"/>
            <w:tcBorders>
              <w:top w:val="single" w:sz="4" w:space="0" w:color="auto"/>
              <w:left w:val="nil"/>
              <w:bottom w:val="single" w:sz="4" w:space="0" w:color="auto"/>
            </w:tcBorders>
            <w:shd w:val="clear" w:color="auto" w:fill="auto"/>
            <w:noWrap/>
            <w:vAlign w:val="center"/>
          </w:tcPr>
          <w:p w14:paraId="46BC0893"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12.80</w:t>
            </w:r>
          </w:p>
        </w:tc>
        <w:tc>
          <w:tcPr>
            <w:tcW w:w="2700" w:type="dxa"/>
            <w:tcBorders>
              <w:top w:val="single" w:sz="4" w:space="0" w:color="auto"/>
              <w:left w:val="nil"/>
              <w:bottom w:val="single" w:sz="4" w:space="0" w:color="auto"/>
            </w:tcBorders>
            <w:shd w:val="clear" w:color="auto" w:fill="auto"/>
            <w:noWrap/>
            <w:vAlign w:val="center"/>
          </w:tcPr>
          <w:p w14:paraId="36A1BE8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19.00</w:t>
            </w:r>
          </w:p>
        </w:tc>
        <w:tc>
          <w:tcPr>
            <w:tcW w:w="1620" w:type="dxa"/>
            <w:tcBorders>
              <w:top w:val="single" w:sz="4" w:space="0" w:color="auto"/>
              <w:left w:val="nil"/>
              <w:bottom w:val="single" w:sz="4" w:space="0" w:color="auto"/>
            </w:tcBorders>
            <w:shd w:val="clear" w:color="auto" w:fill="auto"/>
            <w:noWrap/>
            <w:vAlign w:val="center"/>
          </w:tcPr>
          <w:p w14:paraId="761713B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6.20</w:t>
            </w:r>
          </w:p>
        </w:tc>
      </w:tr>
      <w:tr w:rsidR="002D51EC" w:rsidRPr="00574595" w14:paraId="2EE11EB3"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3B07CCD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24</w:t>
            </w:r>
          </w:p>
        </w:tc>
        <w:tc>
          <w:tcPr>
            <w:tcW w:w="2070" w:type="dxa"/>
            <w:tcBorders>
              <w:top w:val="single" w:sz="4" w:space="0" w:color="auto"/>
              <w:left w:val="nil"/>
              <w:bottom w:val="single" w:sz="4" w:space="0" w:color="auto"/>
            </w:tcBorders>
            <w:shd w:val="clear" w:color="auto" w:fill="auto"/>
            <w:noWrap/>
            <w:vAlign w:val="center"/>
          </w:tcPr>
          <w:p w14:paraId="35493EA0"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24</w:t>
            </w:r>
          </w:p>
        </w:tc>
        <w:tc>
          <w:tcPr>
            <w:tcW w:w="2250" w:type="dxa"/>
            <w:tcBorders>
              <w:top w:val="single" w:sz="4" w:space="0" w:color="auto"/>
              <w:left w:val="nil"/>
              <w:bottom w:val="single" w:sz="4" w:space="0" w:color="auto"/>
            </w:tcBorders>
            <w:shd w:val="clear" w:color="auto" w:fill="auto"/>
            <w:noWrap/>
            <w:vAlign w:val="center"/>
          </w:tcPr>
          <w:p w14:paraId="55F44BA7"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14.51</w:t>
            </w:r>
          </w:p>
        </w:tc>
        <w:tc>
          <w:tcPr>
            <w:tcW w:w="2700" w:type="dxa"/>
            <w:tcBorders>
              <w:top w:val="single" w:sz="4" w:space="0" w:color="auto"/>
              <w:left w:val="nil"/>
              <w:bottom w:val="single" w:sz="4" w:space="0" w:color="auto"/>
            </w:tcBorders>
            <w:shd w:val="clear" w:color="auto" w:fill="auto"/>
            <w:noWrap/>
            <w:vAlign w:val="center"/>
          </w:tcPr>
          <w:p w14:paraId="1807231B"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19.20</w:t>
            </w:r>
          </w:p>
        </w:tc>
        <w:tc>
          <w:tcPr>
            <w:tcW w:w="1620" w:type="dxa"/>
            <w:tcBorders>
              <w:top w:val="single" w:sz="4" w:space="0" w:color="auto"/>
              <w:left w:val="nil"/>
              <w:bottom w:val="single" w:sz="4" w:space="0" w:color="auto"/>
            </w:tcBorders>
            <w:shd w:val="clear" w:color="auto" w:fill="auto"/>
            <w:noWrap/>
            <w:vAlign w:val="center"/>
          </w:tcPr>
          <w:p w14:paraId="64DA89B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4.69</w:t>
            </w:r>
          </w:p>
        </w:tc>
      </w:tr>
      <w:tr w:rsidR="002D51EC" w:rsidRPr="00574595" w14:paraId="50B85B7A"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0D6372E0"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25</w:t>
            </w:r>
          </w:p>
        </w:tc>
        <w:tc>
          <w:tcPr>
            <w:tcW w:w="2070" w:type="dxa"/>
            <w:tcBorders>
              <w:top w:val="single" w:sz="4" w:space="0" w:color="auto"/>
              <w:left w:val="nil"/>
              <w:bottom w:val="single" w:sz="4" w:space="0" w:color="auto"/>
            </w:tcBorders>
            <w:shd w:val="clear" w:color="auto" w:fill="auto"/>
            <w:noWrap/>
            <w:vAlign w:val="center"/>
          </w:tcPr>
          <w:p w14:paraId="3B3AB78B"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25</w:t>
            </w:r>
          </w:p>
        </w:tc>
        <w:tc>
          <w:tcPr>
            <w:tcW w:w="2250" w:type="dxa"/>
            <w:tcBorders>
              <w:top w:val="single" w:sz="4" w:space="0" w:color="auto"/>
              <w:left w:val="nil"/>
              <w:bottom w:val="single" w:sz="4" w:space="0" w:color="auto"/>
            </w:tcBorders>
            <w:shd w:val="clear" w:color="auto" w:fill="auto"/>
            <w:noWrap/>
            <w:vAlign w:val="center"/>
          </w:tcPr>
          <w:p w14:paraId="56A023DD"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13.67</w:t>
            </w:r>
          </w:p>
        </w:tc>
        <w:tc>
          <w:tcPr>
            <w:tcW w:w="2700" w:type="dxa"/>
            <w:tcBorders>
              <w:top w:val="single" w:sz="4" w:space="0" w:color="auto"/>
              <w:left w:val="nil"/>
              <w:bottom w:val="single" w:sz="4" w:space="0" w:color="auto"/>
            </w:tcBorders>
            <w:shd w:val="clear" w:color="auto" w:fill="auto"/>
            <w:noWrap/>
            <w:vAlign w:val="center"/>
          </w:tcPr>
          <w:p w14:paraId="588CC35B"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17.35</w:t>
            </w:r>
          </w:p>
        </w:tc>
        <w:tc>
          <w:tcPr>
            <w:tcW w:w="1620" w:type="dxa"/>
            <w:tcBorders>
              <w:top w:val="single" w:sz="4" w:space="0" w:color="auto"/>
              <w:left w:val="nil"/>
              <w:bottom w:val="single" w:sz="4" w:space="0" w:color="auto"/>
            </w:tcBorders>
            <w:shd w:val="clear" w:color="auto" w:fill="auto"/>
            <w:noWrap/>
            <w:vAlign w:val="center"/>
          </w:tcPr>
          <w:p w14:paraId="2B2F4D61"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3.68</w:t>
            </w:r>
          </w:p>
        </w:tc>
      </w:tr>
      <w:tr w:rsidR="002D51EC" w:rsidRPr="00574595" w14:paraId="466244F7"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4B9A3DF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26</w:t>
            </w:r>
          </w:p>
        </w:tc>
        <w:tc>
          <w:tcPr>
            <w:tcW w:w="2070" w:type="dxa"/>
            <w:tcBorders>
              <w:top w:val="single" w:sz="4" w:space="0" w:color="auto"/>
              <w:left w:val="nil"/>
              <w:bottom w:val="single" w:sz="4" w:space="0" w:color="auto"/>
            </w:tcBorders>
            <w:shd w:val="clear" w:color="auto" w:fill="auto"/>
            <w:noWrap/>
            <w:vAlign w:val="center"/>
          </w:tcPr>
          <w:p w14:paraId="77484D73"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26</w:t>
            </w:r>
          </w:p>
        </w:tc>
        <w:tc>
          <w:tcPr>
            <w:tcW w:w="2250" w:type="dxa"/>
            <w:tcBorders>
              <w:top w:val="single" w:sz="4" w:space="0" w:color="auto"/>
              <w:left w:val="nil"/>
              <w:bottom w:val="single" w:sz="4" w:space="0" w:color="auto"/>
            </w:tcBorders>
            <w:shd w:val="clear" w:color="auto" w:fill="auto"/>
            <w:noWrap/>
            <w:vAlign w:val="center"/>
          </w:tcPr>
          <w:p w14:paraId="2BD0265F"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9.01</w:t>
            </w:r>
          </w:p>
        </w:tc>
        <w:tc>
          <w:tcPr>
            <w:tcW w:w="2700" w:type="dxa"/>
            <w:tcBorders>
              <w:top w:val="single" w:sz="4" w:space="0" w:color="auto"/>
              <w:left w:val="nil"/>
              <w:bottom w:val="single" w:sz="4" w:space="0" w:color="auto"/>
            </w:tcBorders>
            <w:shd w:val="clear" w:color="auto" w:fill="auto"/>
            <w:noWrap/>
            <w:vAlign w:val="center"/>
          </w:tcPr>
          <w:p w14:paraId="6B5CCC12"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15.70</w:t>
            </w:r>
          </w:p>
        </w:tc>
        <w:tc>
          <w:tcPr>
            <w:tcW w:w="1620" w:type="dxa"/>
            <w:tcBorders>
              <w:top w:val="single" w:sz="4" w:space="0" w:color="auto"/>
              <w:left w:val="nil"/>
              <w:bottom w:val="single" w:sz="4" w:space="0" w:color="auto"/>
            </w:tcBorders>
            <w:shd w:val="clear" w:color="auto" w:fill="auto"/>
            <w:noWrap/>
            <w:vAlign w:val="center"/>
          </w:tcPr>
          <w:p w14:paraId="620DCC44"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6.69</w:t>
            </w:r>
          </w:p>
        </w:tc>
      </w:tr>
      <w:tr w:rsidR="002D51EC" w:rsidRPr="00574595" w14:paraId="47D97A87" w14:textId="77777777" w:rsidTr="002D51EC">
        <w:trPr>
          <w:trHeight w:val="315"/>
        </w:trPr>
        <w:tc>
          <w:tcPr>
            <w:tcW w:w="720" w:type="dxa"/>
            <w:tcBorders>
              <w:top w:val="single" w:sz="4" w:space="0" w:color="auto"/>
              <w:bottom w:val="single" w:sz="4" w:space="0" w:color="auto"/>
            </w:tcBorders>
            <w:shd w:val="clear" w:color="auto" w:fill="auto"/>
            <w:noWrap/>
            <w:vAlign w:val="center"/>
          </w:tcPr>
          <w:p w14:paraId="42FC7FA9"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27</w:t>
            </w:r>
          </w:p>
        </w:tc>
        <w:tc>
          <w:tcPr>
            <w:tcW w:w="2070" w:type="dxa"/>
            <w:tcBorders>
              <w:top w:val="single" w:sz="4" w:space="0" w:color="auto"/>
              <w:left w:val="nil"/>
              <w:bottom w:val="single" w:sz="4" w:space="0" w:color="auto"/>
            </w:tcBorders>
            <w:shd w:val="clear" w:color="auto" w:fill="auto"/>
            <w:noWrap/>
            <w:vAlign w:val="center"/>
          </w:tcPr>
          <w:p w14:paraId="6BBA5E9E" w14:textId="77777777" w:rsidR="002D51EC" w:rsidRPr="002D51EC" w:rsidRDefault="002D51EC" w:rsidP="00F40C46">
            <w:pPr>
              <w:spacing w:line="240" w:lineRule="auto"/>
              <w:ind w:right="-18"/>
              <w:jc w:val="center"/>
              <w:rPr>
                <w:rFonts w:ascii="Arial Narrow" w:eastAsia="Times New Roman" w:hAnsi="Arial Narrow" w:cstheme="majorBidi"/>
                <w:color w:val="000000"/>
              </w:rPr>
            </w:pPr>
            <w:r w:rsidRPr="002D51EC">
              <w:rPr>
                <w:rFonts w:ascii="Arial Narrow" w:eastAsia="Times New Roman" w:hAnsi="Arial Narrow" w:cstheme="majorBidi"/>
                <w:color w:val="000000"/>
              </w:rPr>
              <w:t>27</w:t>
            </w:r>
          </w:p>
        </w:tc>
        <w:tc>
          <w:tcPr>
            <w:tcW w:w="2250" w:type="dxa"/>
            <w:tcBorders>
              <w:top w:val="single" w:sz="4" w:space="0" w:color="auto"/>
              <w:left w:val="nil"/>
              <w:bottom w:val="single" w:sz="4" w:space="0" w:color="auto"/>
            </w:tcBorders>
            <w:shd w:val="clear" w:color="auto" w:fill="auto"/>
            <w:noWrap/>
            <w:vAlign w:val="center"/>
          </w:tcPr>
          <w:p w14:paraId="67CCC6A3"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18.93</w:t>
            </w:r>
          </w:p>
        </w:tc>
        <w:tc>
          <w:tcPr>
            <w:tcW w:w="2700" w:type="dxa"/>
            <w:tcBorders>
              <w:top w:val="single" w:sz="4" w:space="0" w:color="auto"/>
              <w:left w:val="nil"/>
              <w:bottom w:val="single" w:sz="4" w:space="0" w:color="auto"/>
            </w:tcBorders>
            <w:shd w:val="clear" w:color="auto" w:fill="auto"/>
            <w:noWrap/>
            <w:vAlign w:val="center"/>
          </w:tcPr>
          <w:p w14:paraId="35ED42FE"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20.95</w:t>
            </w:r>
          </w:p>
        </w:tc>
        <w:tc>
          <w:tcPr>
            <w:tcW w:w="1620" w:type="dxa"/>
            <w:tcBorders>
              <w:top w:val="single" w:sz="4" w:space="0" w:color="auto"/>
              <w:left w:val="nil"/>
              <w:bottom w:val="single" w:sz="4" w:space="0" w:color="auto"/>
            </w:tcBorders>
            <w:shd w:val="clear" w:color="auto" w:fill="auto"/>
            <w:noWrap/>
            <w:vAlign w:val="center"/>
          </w:tcPr>
          <w:p w14:paraId="6A2FD3B3" w14:textId="77777777" w:rsidR="002D51EC" w:rsidRPr="002D51EC" w:rsidRDefault="002D51EC" w:rsidP="00F40C46">
            <w:pPr>
              <w:spacing w:line="240" w:lineRule="auto"/>
              <w:jc w:val="center"/>
              <w:rPr>
                <w:rFonts w:ascii="Arial Narrow" w:eastAsia="Times New Roman" w:hAnsi="Arial Narrow" w:cstheme="majorBidi"/>
                <w:color w:val="000000"/>
              </w:rPr>
            </w:pPr>
            <w:r w:rsidRPr="002D51EC">
              <w:rPr>
                <w:rFonts w:ascii="Arial Narrow" w:eastAsia="Times New Roman" w:hAnsi="Arial Narrow" w:cstheme="majorBidi"/>
                <w:color w:val="000000"/>
              </w:rPr>
              <w:t>2.02</w:t>
            </w:r>
          </w:p>
        </w:tc>
      </w:tr>
    </w:tbl>
    <w:p w14:paraId="7D3E7A96" w14:textId="77777777" w:rsidR="002D51EC" w:rsidRPr="002D51EC" w:rsidRDefault="002D51EC" w:rsidP="002D51EC">
      <w:pPr>
        <w:spacing w:before="120" w:line="360" w:lineRule="auto"/>
        <w:ind w:firstLine="720"/>
        <w:jc w:val="both"/>
        <w:rPr>
          <w:rFonts w:ascii="Arial Narrow" w:hAnsi="Arial Narrow" w:cs="Times New Roman"/>
        </w:rPr>
      </w:pPr>
      <w:r w:rsidRPr="002D51EC">
        <w:rPr>
          <w:rFonts w:ascii="Arial Narrow" w:hAnsi="Arial Narrow" w:cs="Times New Roman"/>
        </w:rPr>
        <w:t xml:space="preserve">Dari tabel hasil perhitungan indeks PGCV di atas diketahui bahwa prioritas yang harus dilakukan perbaikan adalah terkait pekerjaan dan waktu yang dialokasikan bagi perawat rawat inap yang memiliki indeks PGCV tertinggi sebesar 6.69 sedangkan nilai PGCV terendah adalah pada item ke 21 yaitu staff RS terus memantau perkembangan penyakit, dimana atribut ini tidak perlu melakukan perbaikan lagi tetapi harus dipertahankan pelayanannya oleh pihak urmah sakit. </w:t>
      </w:r>
      <w:proofErr w:type="gramStart"/>
      <w:r w:rsidRPr="002D51EC">
        <w:rPr>
          <w:rFonts w:ascii="Arial Narrow" w:eastAsia="Times New Roman" w:hAnsi="Arial Narrow" w:cs="Times New Roman"/>
          <w:color w:val="000000"/>
        </w:rPr>
        <w:t>Indeks PGCV digunakan untuk menentukan atribut-atribut mana saja yang berpotensi paling besar dalam memberikan nilai tambah atau keuntungan bagi Rumah Sakit, sehingga dapat dibuat urutan prioritas perbaikan layanannya.</w:t>
      </w:r>
      <w:proofErr w:type="gramEnd"/>
    </w:p>
    <w:p w14:paraId="60F1BBC2" w14:textId="77777777" w:rsidR="002D51EC" w:rsidRPr="002D51EC" w:rsidRDefault="002D51EC" w:rsidP="002D51EC">
      <w:pPr>
        <w:spacing w:line="360" w:lineRule="auto"/>
        <w:jc w:val="both"/>
        <w:rPr>
          <w:rFonts w:ascii="Arial Narrow" w:hAnsi="Arial Narrow" w:cstheme="majorBidi"/>
        </w:rPr>
      </w:pPr>
      <w:r w:rsidRPr="002D51EC">
        <w:rPr>
          <w:rFonts w:ascii="Arial Narrow" w:hAnsi="Arial Narrow" w:cstheme="majorBidi"/>
          <w:b/>
          <w:bCs/>
        </w:rPr>
        <w:t>Rancangan Perbaikan Kualitas Pelayanan</w:t>
      </w:r>
      <w:r w:rsidRPr="002D51EC">
        <w:rPr>
          <w:rFonts w:ascii="Arial Narrow" w:hAnsi="Arial Narrow" w:cstheme="majorBidi"/>
        </w:rPr>
        <w:t xml:space="preserve"> </w:t>
      </w:r>
    </w:p>
    <w:p w14:paraId="57A638D4" w14:textId="77777777" w:rsidR="002D51EC" w:rsidRPr="002D51EC" w:rsidRDefault="002D51EC" w:rsidP="002D51EC">
      <w:pPr>
        <w:spacing w:line="360" w:lineRule="auto"/>
        <w:ind w:firstLine="720"/>
        <w:jc w:val="both"/>
        <w:rPr>
          <w:rFonts w:ascii="Arial Narrow" w:hAnsi="Arial Narrow" w:cstheme="majorBidi"/>
        </w:rPr>
      </w:pPr>
      <w:r w:rsidRPr="002D51EC">
        <w:rPr>
          <w:rFonts w:ascii="Arial Narrow" w:hAnsi="Arial Narrow" w:cstheme="majorBidi"/>
        </w:rPr>
        <w:t xml:space="preserve">Berdasarkan perhitungan nilai indeks PGCV diketahui bahwa prioritas yang harus dilakukan perbaikan adalah: 1) Pekerjaan dan waktu yang dialokasikan bagi perawat rawat inap Peninjauan kembali terhadap beban kerja perawat rawat inap, terkait efektivitasnya dalam memenuhi kebutuhan pasien. </w:t>
      </w:r>
      <w:proofErr w:type="gramStart"/>
      <w:r w:rsidRPr="002D51EC">
        <w:rPr>
          <w:rFonts w:ascii="Arial Narrow" w:hAnsi="Arial Narrow" w:cstheme="majorBidi"/>
        </w:rPr>
        <w:t>Perlu diperhatikan kesejahteraan perawat khususnya pada instalasi rawat inap.</w:t>
      </w:r>
      <w:proofErr w:type="gramEnd"/>
      <w:r w:rsidRPr="002D51EC">
        <w:rPr>
          <w:rFonts w:ascii="Arial Narrow" w:hAnsi="Arial Narrow" w:cstheme="majorBidi"/>
        </w:rPr>
        <w:t xml:space="preserve"> </w:t>
      </w:r>
      <w:proofErr w:type="gramStart"/>
      <w:r w:rsidRPr="002D51EC">
        <w:rPr>
          <w:rFonts w:ascii="Arial Narrow" w:hAnsi="Arial Narrow" w:cstheme="majorBidi"/>
        </w:rPr>
        <w:t>2) Fasilitas Rumah Sakit Rumah sakit harus mengadakan evaluasi terhadap fasilitas-fasilitas penunjang layanan kesehatan, seperti jumlah dan kebersihan toilet agar mencukupi bagi pasien, menyediakan fasilitas cuci / laundry yang mencukupi.</w:t>
      </w:r>
      <w:proofErr w:type="gramEnd"/>
      <w:r w:rsidRPr="002D51EC">
        <w:rPr>
          <w:rFonts w:ascii="Arial Narrow" w:hAnsi="Arial Narrow" w:cstheme="majorBidi"/>
        </w:rPr>
        <w:t xml:space="preserve"> 3) Spesialisasi medis di rumah sakit Meninjau kembali kasus-kasus yang paling banyak didapat di rumah sakit dan mempertimbangkan untuk menambah jumlah dokter spesialis untuk memenuhi kebutuhan pasien. </w:t>
      </w:r>
      <w:proofErr w:type="gramStart"/>
      <w:r w:rsidRPr="002D51EC">
        <w:rPr>
          <w:rFonts w:ascii="Arial Narrow" w:hAnsi="Arial Narrow" w:cstheme="majorBidi"/>
        </w:rPr>
        <w:t>4) Peralatan Medis Rumah sakit melakukan evaluasi dan peremajaan alat-alat medis di rumah sakit agar bisa mendukung pelayanan kesehatan.</w:t>
      </w:r>
      <w:proofErr w:type="gramEnd"/>
      <w:r w:rsidRPr="002D51EC">
        <w:rPr>
          <w:rFonts w:ascii="Arial Narrow" w:hAnsi="Arial Narrow" w:cstheme="majorBidi"/>
        </w:rPr>
        <w:t xml:space="preserve"> </w:t>
      </w:r>
      <w:proofErr w:type="gramStart"/>
      <w:r w:rsidRPr="002D51EC">
        <w:rPr>
          <w:rFonts w:ascii="Arial Narrow" w:hAnsi="Arial Narrow" w:cstheme="majorBidi"/>
        </w:rPr>
        <w:t>5) Empati Pekerja Rumah Sakit Pendekatan intrapersonal pada staff rumah sakit.</w:t>
      </w:r>
      <w:proofErr w:type="gramEnd"/>
      <w:r w:rsidRPr="002D51EC">
        <w:rPr>
          <w:rFonts w:ascii="Arial Narrow" w:hAnsi="Arial Narrow" w:cstheme="majorBidi"/>
        </w:rPr>
        <w:t xml:space="preserve"> </w:t>
      </w:r>
      <w:proofErr w:type="gramStart"/>
      <w:r w:rsidRPr="002D51EC">
        <w:rPr>
          <w:rFonts w:ascii="Arial Narrow" w:hAnsi="Arial Narrow" w:cstheme="majorBidi"/>
        </w:rPr>
        <w:t>Apabila perlu dapat ditambah dnegan pelatihan khusus terkait pelayanan pada pasien sesuai kode etik.</w:t>
      </w:r>
      <w:proofErr w:type="gramEnd"/>
    </w:p>
    <w:p w14:paraId="4C1B6491" w14:textId="49F5EAF0" w:rsidR="00A16A4D" w:rsidRPr="002D51EC" w:rsidRDefault="002D51EC" w:rsidP="00177176">
      <w:pPr>
        <w:spacing w:line="360" w:lineRule="auto"/>
        <w:ind w:firstLine="720"/>
        <w:jc w:val="both"/>
        <w:rPr>
          <w:rFonts w:asciiTheme="majorBidi" w:hAnsiTheme="majorBidi" w:cstheme="majorBidi"/>
          <w:sz w:val="24"/>
          <w:szCs w:val="24"/>
        </w:rPr>
      </w:pPr>
      <w:r w:rsidRPr="002D51EC">
        <w:rPr>
          <w:rFonts w:ascii="Arial Narrow" w:hAnsi="Arial Narrow" w:cstheme="majorBidi"/>
        </w:rPr>
        <w:t>Adapun rancangan perbaikan kualitas pelayanan dengan menggunakan unsur utama dalam TQM (Total Quality Management) adalah sebagai berikut: 1) Adanya pelatihan khusus secara berkala terkait penanganan pasien sesuai kode etik pemberi layanan kesehatan yang telah disediakan. 2) Mengevaluasi kebutuhan jumlah dan spesialis dokter, serta menambah jumlah dokter yang diperlukan agar porsi kemampuan dokter dalam melayani dapat sebanding dengan jumlah pasien yang membutuhkan. 3) Menyediakan alat medis yang lengkap dan dapat berfungsi dengan baik. 4) Memperbaiki / menambah fungsi toilet dan kamar mandi, khususnya bagi pengunjung dan penjaga pasien. 5) Menyediakan obat-obatan yang berkualitas. 6) Menyediakan fasilitas berbasis teknologi bagi pasien agar dapat memberikan umpan balik ke rumah sakit</w:t>
      </w:r>
      <w:r w:rsidR="00177176">
        <w:rPr>
          <w:rFonts w:ascii="Arial Narrow" w:hAnsi="Arial Narrow" w:cstheme="majorBidi"/>
        </w:rPr>
        <w:t xml:space="preserve"> </w:t>
      </w:r>
      <w:r w:rsidR="00177176">
        <w:rPr>
          <w:rFonts w:ascii="Arial Narrow" w:hAnsi="Arial Narrow" w:cstheme="majorBidi"/>
        </w:rPr>
        <w:fldChar w:fldCharType="begin" w:fldLock="1"/>
      </w:r>
      <w:r w:rsidR="00177176">
        <w:rPr>
          <w:rFonts w:ascii="Arial Narrow" w:hAnsi="Arial Narrow" w:cstheme="majorBidi"/>
        </w:rPr>
        <w:instrText>ADDIN CSL_CITATION {"citationItems":[{"id":"ITEM-1","itemData":{"DOI":"10.29313/schema.v0i0.11043","ISSN":"2581-0723","abstract":"Rumah sakit harus meningkatkan mutu pelayanan secara terus-menerus untuk memperoleh kepercayaan dari masyarakat dan agar mampu bersaing dengan rumah sakit lainnya. Salah satu strategi yang tepat dalam mengantisipasi persaingan yang semakin terbuka adalah melalui upaya peningkatan mutu pelayanan kesehatan rumah sakit melalui Total Quality Management (TQM) dari Donabedian melalui tiga pendekatan. Selain itu rumah sakit harus memperhatikan dimensi kualitas layanan (SERVQUAL) yang sangat mempengaruhi kepuasan pasien. Penelitian ini bertujuan untuk mengetahui kebutuhan mutu sumber daya manusia (SDM), sarana dan prasarana sesuai TQM dengan standar lainnya. Sampel yang digunakan sebanyak 380 orang dari semua pasien instalasi rawat jalan RSUD Cideres dengan teknik simple random sampling. Hasil analisis data diketahui bahwa dimensi gap tertinggi terdapat pada dimensi Reliability/Keandalan dengan gap -0,83. Indeks kepuasan pasien berada pada interval 0,66 - 0,80 yang berarti secara keseluruhan pasien Rawat Jalan RSUD Cideres merasa puas atas pelayanan kesehatan.","author":[{"dropping-particle":"","family":"Khairunnisa","given":"Elsa Nurfiani","non-dropping-particle":"","parse-names":false,"suffix":""}],"container-title":"Schema: Journal of Psychological Research","id":"ITEM-1","issue":"1","issued":{"date-parts":[["2022"]]},"page":"35-44","title":"Analisis Kebutuhan Mutu Pelayanan Dengan Mengintegrasikan Total Quality Manajemen Dengan SERVQUAL","type":"article-journal","volume":"7"},"uris":["http://www.mendeley.com/documents/?uuid=948b9690-444b-4d04-9e3c-125f239cb422"]}],"mendeley":{"formattedCitation":"(18)","plainTextFormattedCitation":"(18)"},"properties":{"noteIndex":0},"schema":"https://github.com/citation-style-language/schema/raw/master/csl-citation.json"}</w:instrText>
      </w:r>
      <w:r w:rsidR="00177176">
        <w:rPr>
          <w:rFonts w:ascii="Arial Narrow" w:hAnsi="Arial Narrow" w:cstheme="majorBidi"/>
        </w:rPr>
        <w:fldChar w:fldCharType="separate"/>
      </w:r>
      <w:r w:rsidR="00177176" w:rsidRPr="00177176">
        <w:rPr>
          <w:rFonts w:ascii="Arial Narrow" w:hAnsi="Arial Narrow" w:cstheme="majorBidi"/>
          <w:noProof/>
        </w:rPr>
        <w:t>(18)</w:t>
      </w:r>
      <w:r w:rsidR="00177176">
        <w:rPr>
          <w:rFonts w:ascii="Arial Narrow" w:hAnsi="Arial Narrow" w:cstheme="majorBidi"/>
        </w:rPr>
        <w:fldChar w:fldCharType="end"/>
      </w:r>
      <w:r w:rsidRPr="002D51EC">
        <w:rPr>
          <w:rFonts w:ascii="Arial Narrow" w:hAnsi="Arial Narrow" w:cstheme="majorBidi"/>
        </w:rPr>
        <w:t>.</w:t>
      </w:r>
    </w:p>
    <w:p w14:paraId="6FE6E070" w14:textId="77777777" w:rsidR="002D51EC" w:rsidRDefault="002D51EC" w:rsidP="00A33C1F">
      <w:pPr>
        <w:widowControl w:val="0"/>
        <w:pBdr>
          <w:top w:val="nil"/>
          <w:left w:val="nil"/>
          <w:bottom w:val="nil"/>
          <w:right w:val="nil"/>
          <w:between w:val="nil"/>
        </w:pBdr>
        <w:spacing w:line="240" w:lineRule="auto"/>
        <w:contextualSpacing/>
        <w:rPr>
          <w:rFonts w:ascii="Arial Narrow" w:eastAsia="Arial Narrow" w:hAnsi="Arial Narrow" w:cs="Arial Narrow"/>
          <w:b/>
          <w:color w:val="000000"/>
        </w:rPr>
      </w:pPr>
      <w:r>
        <w:rPr>
          <w:rFonts w:ascii="Arial Narrow" w:eastAsia="Arial Narrow" w:hAnsi="Arial Narrow" w:cs="Arial Narrow"/>
          <w:b/>
          <w:color w:val="000000"/>
        </w:rPr>
        <w:t>KESIMPULAN DAN SARAN</w:t>
      </w:r>
    </w:p>
    <w:p w14:paraId="21AC0BA4" w14:textId="2F6827DE" w:rsidR="002D51EC" w:rsidRPr="00103F74" w:rsidRDefault="002D51EC" w:rsidP="002D51EC">
      <w:pPr>
        <w:spacing w:line="360" w:lineRule="auto"/>
        <w:ind w:firstLine="720"/>
        <w:jc w:val="both"/>
        <w:rPr>
          <w:rFonts w:ascii="Arial Narrow" w:hAnsi="Arial Narrow" w:cstheme="majorBidi"/>
        </w:rPr>
      </w:pPr>
      <w:r w:rsidRPr="00103F74">
        <w:rPr>
          <w:rFonts w:ascii="Arial Narrow" w:hAnsi="Arial Narrow" w:cstheme="majorBidi"/>
        </w:rPr>
        <w:t xml:space="preserve">Berdasarkan hasil dan pembahasan diatas dapat disimpulkan bahwa atribut yang menjadi prioritas untuk diperbaiki terkait pelayanan di Rumah Sakit umum Daerah Rubini, dimana pada analisis </w:t>
      </w:r>
      <w:r w:rsidRPr="00103F74">
        <w:rPr>
          <w:rFonts w:ascii="Arial Narrow" w:hAnsi="Arial Narrow" w:cstheme="majorBidi"/>
          <w:i/>
          <w:iCs/>
        </w:rPr>
        <w:t>importance performance analysis</w:t>
      </w:r>
      <w:r w:rsidRPr="00103F74">
        <w:rPr>
          <w:rFonts w:ascii="Arial Narrow" w:hAnsi="Arial Narrow" w:cstheme="majorBidi"/>
        </w:rPr>
        <w:t xml:space="preserve"> ada pada kuadran </w:t>
      </w:r>
      <w:proofErr w:type="gramStart"/>
      <w:r w:rsidRPr="00103F74">
        <w:rPr>
          <w:rFonts w:ascii="Arial Narrow" w:hAnsi="Arial Narrow" w:cstheme="majorBidi"/>
        </w:rPr>
        <w:t>A</w:t>
      </w:r>
      <w:proofErr w:type="gramEnd"/>
      <w:r w:rsidRPr="00103F74">
        <w:rPr>
          <w:rFonts w:ascii="Arial Narrow" w:hAnsi="Arial Narrow" w:cstheme="majorBidi"/>
        </w:rPr>
        <w:t xml:space="preserve"> adalah fasilitas RS yang dinilai kurang memadai. Aspek yang harus dipertahankan atau bahkan ditingkatkan, dimana pada analisis </w:t>
      </w:r>
      <w:r w:rsidRPr="00103F74">
        <w:rPr>
          <w:rFonts w:ascii="Arial Narrow" w:hAnsi="Arial Narrow" w:cstheme="majorBidi"/>
          <w:i/>
          <w:iCs/>
        </w:rPr>
        <w:t>importance performance analysis</w:t>
      </w:r>
      <w:r w:rsidRPr="00103F74">
        <w:rPr>
          <w:rFonts w:ascii="Arial Narrow" w:hAnsi="Arial Narrow" w:cstheme="majorBidi"/>
        </w:rPr>
        <w:t xml:space="preserve"> ada pada kuadran B antara </w:t>
      </w:r>
      <w:proofErr w:type="gramStart"/>
      <w:r w:rsidRPr="00103F74">
        <w:rPr>
          <w:rFonts w:ascii="Arial Narrow" w:hAnsi="Arial Narrow" w:cstheme="majorBidi"/>
        </w:rPr>
        <w:t>lain :</w:t>
      </w:r>
      <w:proofErr w:type="gramEnd"/>
      <w:r w:rsidRPr="00103F74">
        <w:rPr>
          <w:rFonts w:ascii="Arial Narrow" w:hAnsi="Arial Narrow" w:cstheme="majorBidi"/>
        </w:rPr>
        <w:t xml:space="preserve"> letak </w:t>
      </w:r>
      <w:r w:rsidRPr="00103F74">
        <w:rPr>
          <w:rFonts w:ascii="Arial Narrow" w:hAnsi="Arial Narrow" w:cstheme="majorBidi"/>
        </w:rPr>
        <w:lastRenderedPageBreak/>
        <w:t xml:space="preserve">dan desain rumah sakit, peralatan medis, komitmen staf rumah sakit, ketertarikan staf rumah sakit terkait masalah pasien, layanan rumah sakit yang benar sejak awal, kepercayaan pasien terhadap rumah sakit, bagaimana staf rumah sakit menanggapi keluhan dan kebutuhan pasien, akurasi rekam medis, aspek keamanan pasien dan responsivitas rumah sakit. </w:t>
      </w:r>
      <w:proofErr w:type="gramStart"/>
      <w:r w:rsidRPr="00103F74">
        <w:rPr>
          <w:rFonts w:ascii="Arial Narrow" w:hAnsi="Arial Narrow" w:cstheme="majorBidi"/>
        </w:rPr>
        <w:t xml:space="preserve">Aspek yang dinilai kurang penting bagi pasien sedangkan tingkat pelaksanaannya cukup memuaskan, dimana pada </w:t>
      </w:r>
      <w:r w:rsidRPr="00103F74">
        <w:rPr>
          <w:rFonts w:ascii="Arial Narrow" w:hAnsi="Arial Narrow" w:cstheme="majorBidi"/>
          <w:i/>
          <w:iCs/>
        </w:rPr>
        <w:t>importance performance analysis</w:t>
      </w:r>
      <w:r w:rsidRPr="00103F74">
        <w:rPr>
          <w:rFonts w:ascii="Arial Narrow" w:hAnsi="Arial Narrow" w:cstheme="majorBidi"/>
        </w:rPr>
        <w:t xml:space="preserve"> adalah pekerjaan dan waktu yang dalokasikan RS cocok untuk pasien rawat inap.</w:t>
      </w:r>
      <w:proofErr w:type="gramEnd"/>
      <w:r w:rsidRPr="00103F74">
        <w:rPr>
          <w:rFonts w:ascii="Arial Narrow" w:hAnsi="Arial Narrow" w:cstheme="majorBidi"/>
        </w:rPr>
        <w:t xml:space="preserve"> </w:t>
      </w:r>
      <w:proofErr w:type="gramStart"/>
      <w:r w:rsidRPr="00103F74">
        <w:rPr>
          <w:rFonts w:ascii="Arial Narrow" w:hAnsi="Arial Narrow" w:cstheme="majorBidi"/>
        </w:rPr>
        <w:t>Item ini dinilai cukup baik pelaksanaanya bagi pasien, kemudian sangat penting menurut pasien.</w:t>
      </w:r>
      <w:proofErr w:type="gramEnd"/>
      <w:r w:rsidRPr="00103F74">
        <w:rPr>
          <w:rFonts w:ascii="Arial Narrow" w:hAnsi="Arial Narrow" w:cstheme="majorBidi"/>
        </w:rPr>
        <w:t xml:space="preserve"> </w:t>
      </w:r>
    </w:p>
    <w:p w14:paraId="51EDED76" w14:textId="17AE93DF" w:rsidR="00A16A4D" w:rsidRPr="00103F74" w:rsidRDefault="002D51EC" w:rsidP="00103F74">
      <w:pPr>
        <w:spacing w:line="360" w:lineRule="auto"/>
        <w:ind w:firstLine="720"/>
        <w:jc w:val="both"/>
        <w:rPr>
          <w:rFonts w:asciiTheme="majorBidi" w:hAnsiTheme="majorBidi" w:cstheme="majorBidi"/>
          <w:bCs/>
          <w:sz w:val="24"/>
          <w:szCs w:val="24"/>
        </w:rPr>
      </w:pPr>
      <w:proofErr w:type="gramStart"/>
      <w:r w:rsidRPr="00103F74">
        <w:rPr>
          <w:rFonts w:ascii="Arial Narrow" w:hAnsi="Arial Narrow" w:cstheme="majorBidi"/>
        </w:rPr>
        <w:t xml:space="preserve">Pada analisis </w:t>
      </w:r>
      <w:r w:rsidRPr="00103F74">
        <w:rPr>
          <w:rFonts w:ascii="Arial Narrow" w:hAnsi="Arial Narrow" w:cstheme="majorBidi"/>
          <w:i/>
          <w:iCs/>
        </w:rPr>
        <w:t>importance performance analysis,</w:t>
      </w:r>
      <w:r w:rsidRPr="00103F74">
        <w:rPr>
          <w:rFonts w:ascii="Arial Narrow" w:hAnsi="Arial Narrow" w:cstheme="majorBidi"/>
        </w:rPr>
        <w:t xml:space="preserve"> tidak didapatkana aspek yang dinilai kurang penting tapi terlalu berlebihan dalam pelaksanaannya di rumah sakit.</w:t>
      </w:r>
      <w:proofErr w:type="gramEnd"/>
      <w:r w:rsidRPr="00103F74">
        <w:rPr>
          <w:rFonts w:ascii="Arial Narrow" w:hAnsi="Arial Narrow" w:cstheme="majorBidi"/>
        </w:rPr>
        <w:t xml:space="preserve"> Hasil analisis </w:t>
      </w:r>
      <w:r w:rsidRPr="00103F74">
        <w:rPr>
          <w:rFonts w:ascii="Arial Narrow" w:hAnsi="Arial Narrow" w:cstheme="majorBidi"/>
          <w:i/>
          <w:iCs/>
        </w:rPr>
        <w:t>potential gain customer value’s</w:t>
      </w:r>
      <w:r w:rsidRPr="00103F74">
        <w:rPr>
          <w:rFonts w:ascii="Arial Narrow" w:hAnsi="Arial Narrow" w:cstheme="majorBidi"/>
        </w:rPr>
        <w:t xml:space="preserve"> secara keseluruhan didapatkan skor </w:t>
      </w:r>
      <w:r w:rsidRPr="00103F74">
        <w:rPr>
          <w:rFonts w:ascii="Arial Narrow" w:hAnsi="Arial Narrow" w:cstheme="majorBidi"/>
          <w:i/>
          <w:iCs/>
        </w:rPr>
        <w:t>achieve customer value</w:t>
      </w:r>
      <w:r w:rsidRPr="00103F74">
        <w:rPr>
          <w:rFonts w:ascii="Arial Narrow" w:hAnsi="Arial Narrow" w:cstheme="majorBidi"/>
        </w:rPr>
        <w:t xml:space="preserve"> sebesar 19</w:t>
      </w:r>
      <w:proofErr w:type="gramStart"/>
      <w:r w:rsidRPr="00103F74">
        <w:rPr>
          <w:rFonts w:ascii="Arial Narrow" w:hAnsi="Arial Narrow" w:cstheme="majorBidi"/>
        </w:rPr>
        <w:t>,26</w:t>
      </w:r>
      <w:proofErr w:type="gramEnd"/>
      <w:r w:rsidRPr="00103F74">
        <w:rPr>
          <w:rFonts w:ascii="Arial Narrow" w:hAnsi="Arial Narrow" w:cstheme="majorBidi"/>
        </w:rPr>
        <w:t xml:space="preserve"> dan </w:t>
      </w:r>
      <w:r w:rsidRPr="00103F74">
        <w:rPr>
          <w:rFonts w:ascii="Arial Narrow" w:hAnsi="Arial Narrow" w:cstheme="majorBidi"/>
          <w:i/>
          <w:iCs/>
        </w:rPr>
        <w:t>ultimately desire customer value</w:t>
      </w:r>
      <w:r w:rsidRPr="00103F74">
        <w:rPr>
          <w:rFonts w:ascii="Arial Narrow" w:hAnsi="Arial Narrow" w:cstheme="majorBidi"/>
        </w:rPr>
        <w:t xml:space="preserve"> 21,45 dengan demikian indeks potential gain customer value didapatkan 2,19. Dari setiap atribut pertanyaan, didapatkan prioritas yang harus dilakukan perbaikan adalah terkait pekerjaan dan waktu yang dialokasikan bagi perawat rawat inap yang memiliki indeks PGCV tertinggi sebesar 6.69 sedangkan nilai PGCV terendah adalha pada item ke 21 yaitu staff RS terus memantau perkembangan penyakit, dimana atribut ini tidak perlu melakukan perbaikan lagi tetapi harus dipertahankan pelayanannya oleh pihak urmah sakit.</w:t>
      </w:r>
      <w:r w:rsidR="00FF38CF" w:rsidRPr="00103F74">
        <w:rPr>
          <w:rFonts w:ascii="Arial Narrow" w:eastAsia="Arial Narrow" w:hAnsi="Arial Narrow" w:cs="Arial Narrow"/>
          <w:b/>
          <w:color w:val="000000"/>
        </w:rPr>
        <w:t xml:space="preserve"> </w:t>
      </w:r>
      <w:proofErr w:type="gramStart"/>
      <w:r w:rsidR="00103F74" w:rsidRPr="00103F74">
        <w:rPr>
          <w:rFonts w:ascii="Arial Narrow" w:eastAsia="Arial Narrow" w:hAnsi="Arial Narrow" w:cs="Arial Narrow"/>
          <w:bCs/>
          <w:color w:val="000000"/>
        </w:rPr>
        <w:t>Saran bagi peneliti selanjutnya dalam melakukan penelitian agar meneliti lebih lanjut mengenai aspek patient safety dan satisfaction di rumah sakit terkait.</w:t>
      </w:r>
      <w:proofErr w:type="gramEnd"/>
    </w:p>
    <w:p w14:paraId="2FBB9917" w14:textId="5163B2A0" w:rsidR="00A16A4D" w:rsidRDefault="00103F74" w:rsidP="00A33C1F">
      <w:pPr>
        <w:widowControl w:val="0"/>
        <w:pBdr>
          <w:top w:val="nil"/>
          <w:left w:val="nil"/>
          <w:bottom w:val="nil"/>
          <w:right w:val="nil"/>
          <w:between w:val="nil"/>
        </w:pBdr>
        <w:spacing w:line="240" w:lineRule="auto"/>
        <w:ind w:left="13"/>
        <w:contextualSpacing/>
        <w:rPr>
          <w:rFonts w:ascii="Arial Narrow" w:eastAsia="Arial Narrow" w:hAnsi="Arial Narrow" w:cs="Arial Narrow"/>
          <w:b/>
          <w:color w:val="000000"/>
        </w:rPr>
      </w:pPr>
      <w:r>
        <w:rPr>
          <w:rFonts w:ascii="Arial Narrow" w:eastAsia="Arial Narrow" w:hAnsi="Arial Narrow" w:cs="Arial Narrow"/>
          <w:b/>
          <w:color w:val="000000"/>
        </w:rPr>
        <w:t>DAFTAR PUSTAKA</w:t>
      </w:r>
    </w:p>
    <w:p w14:paraId="008A36C4" w14:textId="77777777" w:rsidR="00103F74" w:rsidRPr="00103F74" w:rsidRDefault="00103F74" w:rsidP="00A33C1F">
      <w:pPr>
        <w:widowControl w:val="0"/>
        <w:pBdr>
          <w:top w:val="nil"/>
          <w:left w:val="nil"/>
          <w:bottom w:val="nil"/>
          <w:right w:val="nil"/>
          <w:between w:val="nil"/>
        </w:pBdr>
        <w:spacing w:line="240" w:lineRule="auto"/>
        <w:ind w:left="13"/>
        <w:contextualSpacing/>
        <w:rPr>
          <w:rFonts w:ascii="Arial Narrow" w:eastAsia="Arial Narrow" w:hAnsi="Arial Narrow" w:cs="Arial Narrow"/>
          <w:bCs/>
          <w:color w:val="000000"/>
        </w:rPr>
      </w:pPr>
    </w:p>
    <w:p w14:paraId="5666EBBF" w14:textId="004C327F"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Pr>
          <w:rFonts w:ascii="Arial Narrow" w:eastAsia="Arial Narrow" w:hAnsi="Arial Narrow" w:cs="Arial Narrow"/>
          <w:b/>
          <w:color w:val="000000"/>
        </w:rPr>
        <w:fldChar w:fldCharType="begin" w:fldLock="1"/>
      </w:r>
      <w:r>
        <w:rPr>
          <w:rFonts w:ascii="Arial Narrow" w:eastAsia="Arial Narrow" w:hAnsi="Arial Narrow" w:cs="Arial Narrow"/>
          <w:b/>
          <w:color w:val="000000"/>
        </w:rPr>
        <w:instrText xml:space="preserve">ADDIN Mendeley Bibliography CSL_BIBLIOGRAPHY </w:instrText>
      </w:r>
      <w:r>
        <w:rPr>
          <w:rFonts w:ascii="Arial Narrow" w:eastAsia="Arial Narrow" w:hAnsi="Arial Narrow" w:cs="Arial Narrow"/>
          <w:b/>
          <w:color w:val="000000"/>
        </w:rPr>
        <w:fldChar w:fldCharType="separate"/>
      </w:r>
      <w:r w:rsidRPr="00177176">
        <w:rPr>
          <w:rFonts w:ascii="Arial Narrow" w:hAnsi="Arial Narrow" w:cs="Times New Roman"/>
          <w:noProof/>
          <w:szCs w:val="24"/>
        </w:rPr>
        <w:t xml:space="preserve">1. </w:t>
      </w:r>
      <w:r w:rsidRPr="00177176">
        <w:rPr>
          <w:rFonts w:ascii="Arial Narrow" w:hAnsi="Arial Narrow" w:cs="Times New Roman"/>
          <w:noProof/>
          <w:szCs w:val="24"/>
        </w:rPr>
        <w:tab/>
        <w:t>Damanik LS, Tarigan SW, Naibaho S, Triana Y. Tanggung Jawab Hukum Rumah Sakit Yang Menolak Pasien Gawat Darurat Dalam Hukum Perdata. J Pendidik dan Konseling [Internet]. 2023;5(2):2436–40. Available from: http://journal.universitaspahlawan.ac.id/index.php/jpdk/article/view/13528</w:t>
      </w:r>
    </w:p>
    <w:p w14:paraId="456EED35"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2. </w:t>
      </w:r>
      <w:r w:rsidRPr="00177176">
        <w:rPr>
          <w:rFonts w:ascii="Arial Narrow" w:hAnsi="Arial Narrow" w:cs="Times New Roman"/>
          <w:noProof/>
          <w:szCs w:val="24"/>
        </w:rPr>
        <w:tab/>
        <w:t xml:space="preserve">Mahfudhoh M, Muslimin I. Pengaruh Kualitas Pelayanan Terhadap Kepuasan Pasien Pada Rumah Sakit Umum Daerah Kota Cilegon. J Ilm Manaj Kesatuan. 2020;8(1):39–46. </w:t>
      </w:r>
    </w:p>
    <w:p w14:paraId="4B8ED688"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3. </w:t>
      </w:r>
      <w:r w:rsidRPr="00177176">
        <w:rPr>
          <w:rFonts w:ascii="Arial Narrow" w:hAnsi="Arial Narrow" w:cs="Times New Roman"/>
          <w:noProof/>
          <w:szCs w:val="24"/>
        </w:rPr>
        <w:tab/>
        <w:t xml:space="preserve">Imam CW, Anugrahanti WW, Rahayu RP. Pendampingan Masyarakat Tentang Alur Pelayanan Rawat Jalan Pada Rumah Sakit. SELAPARANG J Pengabdi Masy Berkemajuan. 2022;6(1):293–302. </w:t>
      </w:r>
    </w:p>
    <w:p w14:paraId="41C8F5CC"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4. </w:t>
      </w:r>
      <w:r w:rsidRPr="00177176">
        <w:rPr>
          <w:rFonts w:ascii="Arial Narrow" w:hAnsi="Arial Narrow" w:cs="Times New Roman"/>
          <w:noProof/>
          <w:szCs w:val="24"/>
        </w:rPr>
        <w:tab/>
        <w:t xml:space="preserve">Saputro AH, Rochmawati I, Saleha E. Pengaruh Kualitas Pelayanan Terhadap Kepuasaan Pasien BPJS Poli Penyakit dalam Rumah Sakit Bhayangkara Pontianak. Ranah Res J Multidisciolinary Res Dev. 2024;6(5):1707–17. </w:t>
      </w:r>
    </w:p>
    <w:p w14:paraId="558A7D82"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5. </w:t>
      </w:r>
      <w:r w:rsidRPr="00177176">
        <w:rPr>
          <w:rFonts w:ascii="Arial Narrow" w:hAnsi="Arial Narrow" w:cs="Times New Roman"/>
          <w:noProof/>
          <w:szCs w:val="24"/>
        </w:rPr>
        <w:tab/>
        <w:t xml:space="preserve">Yunike Y, Tyarini IA, Evie S, Hasni H, Suswinarto DY, Suprapto S. Quality of Health Services to the Level of Patient Satisfaction. J Ilm Kesehat Sandi Husada. 2023;12(1):183–9. </w:t>
      </w:r>
    </w:p>
    <w:p w14:paraId="3CFDBB5E"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6. </w:t>
      </w:r>
      <w:r w:rsidRPr="00177176">
        <w:rPr>
          <w:rFonts w:ascii="Arial Narrow" w:hAnsi="Arial Narrow" w:cs="Times New Roman"/>
          <w:noProof/>
          <w:szCs w:val="24"/>
        </w:rPr>
        <w:tab/>
        <w:t xml:space="preserve">Chandra BSS, Utami D. Interaksi Simbolik Keluarga Pasien Miskin Pengguna JKN dan Nakes di Rumah Sakit Umum Daerah Sarifah Ambami Rato Ebu Bangkalan. Paradigma. 2016;04(01):1–6. </w:t>
      </w:r>
    </w:p>
    <w:p w14:paraId="6D09E880"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7. </w:t>
      </w:r>
      <w:r w:rsidRPr="00177176">
        <w:rPr>
          <w:rFonts w:ascii="Arial Narrow" w:hAnsi="Arial Narrow" w:cs="Times New Roman"/>
          <w:noProof/>
          <w:szCs w:val="24"/>
        </w:rPr>
        <w:tab/>
        <w:t xml:space="preserve">Riskiyana. Studi Pustaka Tentang Pengaruh Persepsi Mutu Pelayanan Rawat Jalan dan Mutu Konsultasi Dokter Spesialis Terhadap Kepuasan Pasien di Rumah Sakit. J Islam Med. 2018;2(1):42–9. </w:t>
      </w:r>
    </w:p>
    <w:p w14:paraId="30297129"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8. </w:t>
      </w:r>
      <w:r w:rsidRPr="00177176">
        <w:rPr>
          <w:rFonts w:ascii="Arial Narrow" w:hAnsi="Arial Narrow" w:cs="Times New Roman"/>
          <w:noProof/>
          <w:szCs w:val="24"/>
        </w:rPr>
        <w:tab/>
        <w:t xml:space="preserve">Septiana NM, Artiningsih DW, Hairudinor H. Pengaruh Kualitas Pelayanan Terhadap Loyalitas Nasabah Dengan Kepuasan Nasabah Sebagai Variabel Intervening (Pt Bank Rakyat Indonesia Persero Tbk Cabang Banjarmasin Samudera). J Bisnis dan Pembang. 2021;10(2):24. </w:t>
      </w:r>
    </w:p>
    <w:p w14:paraId="40E6F2B5"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9. </w:t>
      </w:r>
      <w:r w:rsidRPr="00177176">
        <w:rPr>
          <w:rFonts w:ascii="Arial Narrow" w:hAnsi="Arial Narrow" w:cs="Times New Roman"/>
          <w:noProof/>
          <w:szCs w:val="24"/>
        </w:rPr>
        <w:tab/>
        <w:t xml:space="preserve">Umam C, Muchlisoh L, Maryati H. Analisis Kepuasan Pasien Terhadap Mutu Pelayanan Kesehatan Rawat Jalan Dengan Metode Ipa (Importance Perfomance Analysis) Di Puskesmas Bogor Tengah Kota Bogor Tahun 2018. Promotor. 2019;2(1):7–19. </w:t>
      </w:r>
    </w:p>
    <w:p w14:paraId="76F9E829"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10. </w:t>
      </w:r>
      <w:r w:rsidRPr="00177176">
        <w:rPr>
          <w:rFonts w:ascii="Arial Narrow" w:hAnsi="Arial Narrow" w:cs="Times New Roman"/>
          <w:noProof/>
          <w:szCs w:val="24"/>
        </w:rPr>
        <w:tab/>
        <w:t xml:space="preserve">Kemenkes RI. Peraturan Menteri Kesehatan tentang Standar Teknis Pemenuhan Mutu Pelayanan Dasar Pada Standar Pelayanan Minimal Bidang Kesehatan. Jakarta: Kementerian Kesehatan RI; 2019. </w:t>
      </w:r>
    </w:p>
    <w:p w14:paraId="6C4C6800"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11. </w:t>
      </w:r>
      <w:r w:rsidRPr="00177176">
        <w:rPr>
          <w:rFonts w:ascii="Arial Narrow" w:hAnsi="Arial Narrow" w:cs="Times New Roman"/>
          <w:noProof/>
          <w:szCs w:val="24"/>
        </w:rPr>
        <w:tab/>
        <w:t xml:space="preserve">Istiana MN, Ahmad LOA, Liaran RD. Studi Kualitas Pelayanan Kesehatan Terhadap Kepuasan Pasien Rawat Jalan di Rumah Sakit Umum Daerah Kota Kendari. J Kesehat Masy Celeb. 2019;1(2):1–8. </w:t>
      </w:r>
    </w:p>
    <w:p w14:paraId="4A3EB29F"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lastRenderedPageBreak/>
        <w:t xml:space="preserve">12. </w:t>
      </w:r>
      <w:r w:rsidRPr="00177176">
        <w:rPr>
          <w:rFonts w:ascii="Arial Narrow" w:hAnsi="Arial Narrow" w:cs="Times New Roman"/>
          <w:noProof/>
          <w:szCs w:val="24"/>
        </w:rPr>
        <w:tab/>
        <w:t xml:space="preserve">Kalbar DKP. Tingkat Kepuasan Pelayanan. Pontianak: Dinkes Provinsi Kalbar; 2018. </w:t>
      </w:r>
    </w:p>
    <w:p w14:paraId="625769E2"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13. </w:t>
      </w:r>
      <w:r w:rsidRPr="00177176">
        <w:rPr>
          <w:rFonts w:ascii="Arial Narrow" w:hAnsi="Arial Narrow" w:cs="Times New Roman"/>
          <w:noProof/>
          <w:szCs w:val="24"/>
        </w:rPr>
        <w:tab/>
        <w:t xml:space="preserve">Akbar R, Sukmawati US, Katsirin K. Analisis Data Penelitian Kuantitatif. J Pelita Nusant. 2024;1(3):430–48. </w:t>
      </w:r>
    </w:p>
    <w:p w14:paraId="4E85E110"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14. </w:t>
      </w:r>
      <w:r w:rsidRPr="00177176">
        <w:rPr>
          <w:rFonts w:ascii="Arial Narrow" w:hAnsi="Arial Narrow" w:cs="Times New Roman"/>
          <w:noProof/>
          <w:szCs w:val="24"/>
        </w:rPr>
        <w:tab/>
        <w:t xml:space="preserve">Costaner L. Importance Performance Analysis ( IPA ) of Patient Satisfaction with Fuzzy Logic at the Rumbai Maternity Clinic. Sist J Sist Inf. 2024;13(1):216–29. </w:t>
      </w:r>
    </w:p>
    <w:p w14:paraId="0117F41D"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15. </w:t>
      </w:r>
      <w:r w:rsidRPr="00177176">
        <w:rPr>
          <w:rFonts w:ascii="Arial Narrow" w:hAnsi="Arial Narrow" w:cs="Times New Roman"/>
          <w:noProof/>
          <w:szCs w:val="24"/>
        </w:rPr>
        <w:tab/>
        <w:t xml:space="preserve">Viera Valencia LF, Garcia Giraldo D. KUISIONER PENELITIAN. Angew Chemie Int Ed 6(11), 951–952. 2019;2. </w:t>
      </w:r>
    </w:p>
    <w:p w14:paraId="0EFCB316"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16. </w:t>
      </w:r>
      <w:r w:rsidRPr="00177176">
        <w:rPr>
          <w:rFonts w:ascii="Arial Narrow" w:hAnsi="Arial Narrow" w:cs="Times New Roman"/>
          <w:noProof/>
          <w:szCs w:val="24"/>
        </w:rPr>
        <w:tab/>
        <w:t xml:space="preserve">Permadi RN, Arieyasmieta WL, Amarullah R. Pemenuhan Sarana dan Prasarana bagi Masyarakat Publik di Daerah. JPSI (Journal Public Sect Innov. 2021;06(1):28–38. </w:t>
      </w:r>
    </w:p>
    <w:p w14:paraId="0F6F0F77"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cs="Times New Roman"/>
          <w:noProof/>
          <w:szCs w:val="24"/>
        </w:rPr>
      </w:pPr>
      <w:r w:rsidRPr="00177176">
        <w:rPr>
          <w:rFonts w:ascii="Arial Narrow" w:hAnsi="Arial Narrow" w:cs="Times New Roman"/>
          <w:noProof/>
          <w:szCs w:val="24"/>
        </w:rPr>
        <w:t xml:space="preserve">17. </w:t>
      </w:r>
      <w:r w:rsidRPr="00177176">
        <w:rPr>
          <w:rFonts w:ascii="Arial Narrow" w:hAnsi="Arial Narrow" w:cs="Times New Roman"/>
          <w:noProof/>
          <w:szCs w:val="24"/>
        </w:rPr>
        <w:tab/>
        <w:t xml:space="preserve">Darmi T. Indonesia Menghadapi Masyarakat Ekonomi Asean (MEA) Dalam Perspektif Meningkatkan Kapasitas Aparatur Desa. Pros Semin Nas. 2015;169–75. </w:t>
      </w:r>
    </w:p>
    <w:p w14:paraId="32B0F740" w14:textId="77777777" w:rsidR="00177176" w:rsidRPr="00177176" w:rsidRDefault="00177176" w:rsidP="00431988">
      <w:pPr>
        <w:widowControl w:val="0"/>
        <w:autoSpaceDE w:val="0"/>
        <w:autoSpaceDN w:val="0"/>
        <w:adjustRightInd w:val="0"/>
        <w:spacing w:after="120" w:line="240" w:lineRule="auto"/>
        <w:ind w:left="360" w:hanging="270"/>
        <w:jc w:val="both"/>
        <w:rPr>
          <w:rFonts w:ascii="Arial Narrow" w:hAnsi="Arial Narrow"/>
          <w:noProof/>
        </w:rPr>
      </w:pPr>
      <w:r w:rsidRPr="00177176">
        <w:rPr>
          <w:rFonts w:ascii="Arial Narrow" w:hAnsi="Arial Narrow" w:cs="Times New Roman"/>
          <w:noProof/>
          <w:szCs w:val="24"/>
        </w:rPr>
        <w:t xml:space="preserve">18. </w:t>
      </w:r>
      <w:r w:rsidRPr="00177176">
        <w:rPr>
          <w:rFonts w:ascii="Arial Narrow" w:hAnsi="Arial Narrow" w:cs="Times New Roman"/>
          <w:noProof/>
          <w:szCs w:val="24"/>
        </w:rPr>
        <w:tab/>
        <w:t xml:space="preserve">Khairunnisa EN. Analisis Kebutuhan Mutu Pelayanan Dengan Mengintegrasikan Total Quality Manajemen Dengan SERVQUAL. Schema J Psychol Res. 2022;7(1):35–44. </w:t>
      </w:r>
    </w:p>
    <w:p w14:paraId="7BF2938F" w14:textId="7A42E023" w:rsidR="00A16A4D" w:rsidRDefault="00177176" w:rsidP="00431988">
      <w:pPr>
        <w:widowControl w:val="0"/>
        <w:autoSpaceDE w:val="0"/>
        <w:autoSpaceDN w:val="0"/>
        <w:adjustRightInd w:val="0"/>
        <w:spacing w:line="240" w:lineRule="auto"/>
        <w:ind w:left="640" w:hanging="640"/>
        <w:jc w:val="both"/>
        <w:rPr>
          <w:rFonts w:ascii="Arial Narrow" w:eastAsia="Arial Narrow" w:hAnsi="Arial Narrow" w:cs="Arial Narrow"/>
          <w:b/>
          <w:color w:val="000000"/>
        </w:rPr>
      </w:pPr>
      <w:r>
        <w:rPr>
          <w:rFonts w:ascii="Arial Narrow" w:eastAsia="Arial Narrow" w:hAnsi="Arial Narrow" w:cs="Arial Narrow"/>
          <w:b/>
          <w:color w:val="000000"/>
        </w:rPr>
        <w:fldChar w:fldCharType="end"/>
      </w:r>
    </w:p>
    <w:p w14:paraId="15E61DDF" w14:textId="4AECDD4C" w:rsidR="009D6313" w:rsidRDefault="00FF38CF" w:rsidP="00A33C1F">
      <w:pPr>
        <w:widowControl w:val="0"/>
        <w:pBdr>
          <w:top w:val="nil"/>
          <w:left w:val="nil"/>
          <w:bottom w:val="nil"/>
          <w:right w:val="nil"/>
          <w:between w:val="nil"/>
        </w:pBdr>
        <w:spacing w:line="240" w:lineRule="auto"/>
        <w:ind w:left="13"/>
        <w:contextualSpacing/>
        <w:rPr>
          <w:rFonts w:ascii="Arial Narrow" w:eastAsia="Arial Narrow" w:hAnsi="Arial Narrow" w:cs="Arial Narrow"/>
          <w:b/>
          <w:color w:val="000000"/>
        </w:rPr>
      </w:pPr>
      <w:r>
        <w:rPr>
          <w:rFonts w:ascii="Arial Narrow" w:eastAsia="Arial Narrow" w:hAnsi="Arial Narrow" w:cs="Arial Narrow"/>
          <w:b/>
          <w:color w:val="000000"/>
        </w:rPr>
        <w:t xml:space="preserve"> </w:t>
      </w:r>
    </w:p>
    <w:sectPr w:rsidR="009D6313">
      <w:type w:val="continuous"/>
      <w:pgSz w:w="11900" w:h="16840"/>
      <w:pgMar w:top="1112" w:right="1086" w:bottom="1304" w:left="1416" w:header="0" w:footer="720" w:gutter="0"/>
      <w:cols w:space="720" w:equalWidth="0">
        <w:col w:w="939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30C4"/>
    <w:multiLevelType w:val="hybridMultilevel"/>
    <w:tmpl w:val="3BD6D23E"/>
    <w:lvl w:ilvl="0" w:tplc="6F86CC0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CF2AB9"/>
    <w:multiLevelType w:val="hybridMultilevel"/>
    <w:tmpl w:val="87460F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EAAC914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968643C"/>
    <w:multiLevelType w:val="hybridMultilevel"/>
    <w:tmpl w:val="C4C6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13"/>
    <w:rsid w:val="00103F74"/>
    <w:rsid w:val="00177176"/>
    <w:rsid w:val="002D51EC"/>
    <w:rsid w:val="00356C01"/>
    <w:rsid w:val="00431988"/>
    <w:rsid w:val="004560C9"/>
    <w:rsid w:val="00590E20"/>
    <w:rsid w:val="005C0C5D"/>
    <w:rsid w:val="007D5C03"/>
    <w:rsid w:val="009365B0"/>
    <w:rsid w:val="009D6313"/>
    <w:rsid w:val="009F2E27"/>
    <w:rsid w:val="00A07C1C"/>
    <w:rsid w:val="00A16A4D"/>
    <w:rsid w:val="00A33C1F"/>
    <w:rsid w:val="00BF5ABB"/>
    <w:rsid w:val="00C80EDA"/>
    <w:rsid w:val="00F40C46"/>
    <w:rsid w:val="00FC7B4D"/>
    <w:rsid w:val="00FF3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16A4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6A4D"/>
    <w:rPr>
      <w:color w:val="808080"/>
    </w:rPr>
  </w:style>
  <w:style w:type="paragraph" w:styleId="BalloonText">
    <w:name w:val="Balloon Text"/>
    <w:basedOn w:val="Normal"/>
    <w:link w:val="BalloonTextChar"/>
    <w:uiPriority w:val="99"/>
    <w:semiHidden/>
    <w:unhideWhenUsed/>
    <w:rsid w:val="009365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5B0"/>
    <w:rPr>
      <w:rFonts w:ascii="Tahoma" w:hAnsi="Tahoma" w:cs="Tahoma"/>
      <w:sz w:val="16"/>
      <w:szCs w:val="16"/>
    </w:rPr>
  </w:style>
  <w:style w:type="character" w:styleId="Hyperlink">
    <w:name w:val="Hyperlink"/>
    <w:basedOn w:val="DefaultParagraphFont"/>
    <w:uiPriority w:val="99"/>
    <w:unhideWhenUsed/>
    <w:rsid w:val="009365B0"/>
    <w:rPr>
      <w:color w:val="0000FF" w:themeColor="hyperlink"/>
      <w:u w:val="single"/>
    </w:rPr>
  </w:style>
  <w:style w:type="paragraph" w:styleId="ListParagraph">
    <w:name w:val="List Paragraph"/>
    <w:basedOn w:val="Normal"/>
    <w:link w:val="ListParagraphChar"/>
    <w:uiPriority w:val="1"/>
    <w:qFormat/>
    <w:rsid w:val="004560C9"/>
    <w:pPr>
      <w:spacing w:after="160" w:line="259" w:lineRule="auto"/>
      <w:ind w:left="720"/>
      <w:contextualSpacing/>
    </w:pPr>
    <w:rPr>
      <w:rFonts w:ascii="Calibri" w:eastAsia="Calibri" w:hAnsi="Calibri" w:cs="Calibri"/>
      <w14:ligatures w14:val="standardContextual"/>
    </w:rPr>
  </w:style>
  <w:style w:type="character" w:customStyle="1" w:styleId="ListParagraphChar">
    <w:name w:val="List Paragraph Char"/>
    <w:link w:val="ListParagraph"/>
    <w:uiPriority w:val="1"/>
    <w:rsid w:val="004560C9"/>
    <w:rPr>
      <w:rFonts w:ascii="Calibri" w:eastAsia="Calibri" w:hAnsi="Calibri" w:cs="Calibri"/>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16A4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6A4D"/>
    <w:rPr>
      <w:color w:val="808080"/>
    </w:rPr>
  </w:style>
  <w:style w:type="paragraph" w:styleId="BalloonText">
    <w:name w:val="Balloon Text"/>
    <w:basedOn w:val="Normal"/>
    <w:link w:val="BalloonTextChar"/>
    <w:uiPriority w:val="99"/>
    <w:semiHidden/>
    <w:unhideWhenUsed/>
    <w:rsid w:val="009365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5B0"/>
    <w:rPr>
      <w:rFonts w:ascii="Tahoma" w:hAnsi="Tahoma" w:cs="Tahoma"/>
      <w:sz w:val="16"/>
      <w:szCs w:val="16"/>
    </w:rPr>
  </w:style>
  <w:style w:type="character" w:styleId="Hyperlink">
    <w:name w:val="Hyperlink"/>
    <w:basedOn w:val="DefaultParagraphFont"/>
    <w:uiPriority w:val="99"/>
    <w:unhideWhenUsed/>
    <w:rsid w:val="009365B0"/>
    <w:rPr>
      <w:color w:val="0000FF" w:themeColor="hyperlink"/>
      <w:u w:val="single"/>
    </w:rPr>
  </w:style>
  <w:style w:type="paragraph" w:styleId="ListParagraph">
    <w:name w:val="List Paragraph"/>
    <w:basedOn w:val="Normal"/>
    <w:link w:val="ListParagraphChar"/>
    <w:uiPriority w:val="1"/>
    <w:qFormat/>
    <w:rsid w:val="004560C9"/>
    <w:pPr>
      <w:spacing w:after="160" w:line="259" w:lineRule="auto"/>
      <w:ind w:left="720"/>
      <w:contextualSpacing/>
    </w:pPr>
    <w:rPr>
      <w:rFonts w:ascii="Calibri" w:eastAsia="Calibri" w:hAnsi="Calibri" w:cs="Calibri"/>
      <w14:ligatures w14:val="standardContextual"/>
    </w:rPr>
  </w:style>
  <w:style w:type="character" w:customStyle="1" w:styleId="ListParagraphChar">
    <w:name w:val="List Paragraph Char"/>
    <w:link w:val="ListParagraph"/>
    <w:uiPriority w:val="1"/>
    <w:rsid w:val="004560C9"/>
    <w:rPr>
      <w:rFonts w:ascii="Calibri" w:eastAsia="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dhaifina.fd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FB29C-802C-406B-B0E2-4042C9DA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13</Pages>
  <Words>11164</Words>
  <Characters>63636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UWHS</dc:creator>
  <cp:lastModifiedBy>USER</cp:lastModifiedBy>
  <cp:revision>7</cp:revision>
  <dcterms:created xsi:type="dcterms:W3CDTF">2025-03-12T04:15:00Z</dcterms:created>
  <dcterms:modified xsi:type="dcterms:W3CDTF">2025-12-22T06:22:00Z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http://www.zotero.org/styles/apa-old-doi-prefix</vt:lpwstr>
  </property>
  <property fmtid="{D5CDD505-2E9C-101B-9397-08002B2CF9AE}" pid="3" name="Mendeley Recent Style Name 0_1">
    <vt:lpwstr>American Psychological Association 6th edition ("doi:" DOI prefix)</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8f531c0e-4eef-36c8-b5da-a1aa78a059b9</vt:lpwstr>
  </property>
  <property fmtid="{D5CDD505-2E9C-101B-9397-08002B2CF9AE}" pid="24" name="Mendeley Citation Style_1">
    <vt:lpwstr>http://www.zotero.org/styles/vancouver</vt:lpwstr>
  </property>
</Properties>
</file>